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048F07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bookmarkStart w:id="5" w:name="_Hlk121842445"/>
      <w:r>
        <w:rPr>
          <w:rFonts w:ascii="Arial" w:hAnsi="Arial" w:cs="Arial"/>
          <w:caps/>
          <w:sz w:val="28"/>
          <w:szCs w:val="28"/>
        </w:rPr>
        <w:t xml:space="preserve">63.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(MRR)</w:t>
      </w:r>
    </w:p>
    <w:p w14:paraId="693E2786"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64.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(PR)</w:t>
      </w:r>
    </w:p>
    <w:p w14:paraId="107F2A2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65.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(VRR)</w:t>
      </w:r>
    </w:p>
    <w:bookmarkEnd w:id="5"/>
    <w:p w14:paraId="35BA57A4" w14:textId="77777777" w:rsidR="00653955" w:rsidRDefault="00653955" w:rsidP="0028208C">
      <w:pPr>
        <w:jc w:val="center"/>
        <w:rPr>
          <w:rFonts w:ascii="Arial" w:hAnsi="Arial" w:cs="Arial"/>
          <w:caps/>
          <w:color w:val="7F7F7F" w:themeColor="text1" w:themeTint="80"/>
          <w:sz w:val="24"/>
          <w:szCs w:val="24"/>
        </w:rPr>
      </w:pPr>
    </w:p>
    <w:p w14:paraId="38C9C578" w14:textId="2240A093"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661F1C">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DA98C46" w14:textId="03A6181C" w:rsidR="00416CC8" w:rsidRDefault="0051543C">
          <w:pPr>
            <w:pStyle w:val="Obsah1"/>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4683158" w:history="1">
            <w:r w:rsidR="00416CC8" w:rsidRPr="008E353B">
              <w:rPr>
                <w:rStyle w:val="Hypertextovodkaz"/>
                <w:rFonts w:ascii="Arial" w:hAnsi="Arial" w:cs="Arial"/>
                <w:caps/>
                <w:noProof/>
              </w:rPr>
              <w:t>1.</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ÚVODNÍ INFORMACE o zpracovateli studie proveditelnosti</w:t>
            </w:r>
            <w:r w:rsidR="00416CC8">
              <w:rPr>
                <w:noProof/>
                <w:webHidden/>
              </w:rPr>
              <w:tab/>
            </w:r>
            <w:r w:rsidR="00416CC8">
              <w:rPr>
                <w:noProof/>
                <w:webHidden/>
              </w:rPr>
              <w:fldChar w:fldCharType="begin"/>
            </w:r>
            <w:r w:rsidR="00416CC8">
              <w:rPr>
                <w:noProof/>
                <w:webHidden/>
              </w:rPr>
              <w:instrText xml:space="preserve"> PAGEREF _Toc204683158 \h </w:instrText>
            </w:r>
            <w:r w:rsidR="00416CC8">
              <w:rPr>
                <w:noProof/>
                <w:webHidden/>
              </w:rPr>
            </w:r>
            <w:r w:rsidR="00416CC8">
              <w:rPr>
                <w:noProof/>
                <w:webHidden/>
              </w:rPr>
              <w:fldChar w:fldCharType="separate"/>
            </w:r>
            <w:r w:rsidR="00CE2B0E">
              <w:rPr>
                <w:noProof/>
                <w:webHidden/>
              </w:rPr>
              <w:t>3</w:t>
            </w:r>
            <w:r w:rsidR="00416CC8">
              <w:rPr>
                <w:noProof/>
                <w:webHidden/>
              </w:rPr>
              <w:fldChar w:fldCharType="end"/>
            </w:r>
          </w:hyperlink>
        </w:p>
        <w:p w14:paraId="7C772D6C" w14:textId="23EF3BC0" w:rsidR="00416CC8" w:rsidRDefault="00DB7108">
          <w:pPr>
            <w:pStyle w:val="Obsah1"/>
            <w:rPr>
              <w:rFonts w:eastAsiaTheme="minorEastAsia"/>
              <w:noProof/>
              <w:kern w:val="2"/>
              <w:sz w:val="24"/>
              <w:szCs w:val="24"/>
              <w:lang w:eastAsia="cs-CZ"/>
              <w14:ligatures w14:val="standardContextual"/>
            </w:rPr>
          </w:pPr>
          <w:hyperlink w:anchor="_Toc204683159" w:history="1">
            <w:r w:rsidR="00416CC8" w:rsidRPr="008E353B">
              <w:rPr>
                <w:rStyle w:val="Hypertextovodkaz"/>
                <w:rFonts w:ascii="Arial" w:hAnsi="Arial" w:cs="Arial"/>
                <w:caps/>
                <w:noProof/>
              </w:rPr>
              <w:t>2.</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ZÁKLADNÍ INFORMACE O ŽADATELI</w:t>
            </w:r>
            <w:r w:rsidR="00416CC8">
              <w:rPr>
                <w:noProof/>
                <w:webHidden/>
              </w:rPr>
              <w:tab/>
            </w:r>
            <w:r w:rsidR="00416CC8">
              <w:rPr>
                <w:noProof/>
                <w:webHidden/>
              </w:rPr>
              <w:fldChar w:fldCharType="begin"/>
            </w:r>
            <w:r w:rsidR="00416CC8">
              <w:rPr>
                <w:noProof/>
                <w:webHidden/>
              </w:rPr>
              <w:instrText xml:space="preserve"> PAGEREF _Toc204683159 \h </w:instrText>
            </w:r>
            <w:r w:rsidR="00416CC8">
              <w:rPr>
                <w:noProof/>
                <w:webHidden/>
              </w:rPr>
            </w:r>
            <w:r w:rsidR="00416CC8">
              <w:rPr>
                <w:noProof/>
                <w:webHidden/>
              </w:rPr>
              <w:fldChar w:fldCharType="separate"/>
            </w:r>
            <w:r w:rsidR="00CE2B0E">
              <w:rPr>
                <w:noProof/>
                <w:webHidden/>
              </w:rPr>
              <w:t>3</w:t>
            </w:r>
            <w:r w:rsidR="00416CC8">
              <w:rPr>
                <w:noProof/>
                <w:webHidden/>
              </w:rPr>
              <w:fldChar w:fldCharType="end"/>
            </w:r>
          </w:hyperlink>
        </w:p>
        <w:p w14:paraId="031679D4" w14:textId="490019B6" w:rsidR="00416CC8" w:rsidRDefault="00DB7108">
          <w:pPr>
            <w:pStyle w:val="Obsah1"/>
            <w:rPr>
              <w:rFonts w:eastAsiaTheme="minorEastAsia"/>
              <w:noProof/>
              <w:kern w:val="2"/>
              <w:sz w:val="24"/>
              <w:szCs w:val="24"/>
              <w:lang w:eastAsia="cs-CZ"/>
              <w14:ligatures w14:val="standardContextual"/>
            </w:rPr>
          </w:pPr>
          <w:hyperlink w:anchor="_Toc204683160" w:history="1">
            <w:r w:rsidR="00416CC8" w:rsidRPr="008E353B">
              <w:rPr>
                <w:rStyle w:val="Hypertextovodkaz"/>
                <w:rFonts w:ascii="Arial" w:hAnsi="Arial" w:cs="Arial"/>
                <w:caps/>
                <w:noProof/>
              </w:rPr>
              <w:t>3.</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Charakteristika projektu a jeho soulad s programem</w:t>
            </w:r>
            <w:r w:rsidR="00416CC8">
              <w:rPr>
                <w:noProof/>
                <w:webHidden/>
              </w:rPr>
              <w:tab/>
            </w:r>
            <w:r w:rsidR="00416CC8">
              <w:rPr>
                <w:noProof/>
                <w:webHidden/>
              </w:rPr>
              <w:fldChar w:fldCharType="begin"/>
            </w:r>
            <w:r w:rsidR="00416CC8">
              <w:rPr>
                <w:noProof/>
                <w:webHidden/>
              </w:rPr>
              <w:instrText xml:space="preserve"> PAGEREF _Toc204683160 \h </w:instrText>
            </w:r>
            <w:r w:rsidR="00416CC8">
              <w:rPr>
                <w:noProof/>
                <w:webHidden/>
              </w:rPr>
            </w:r>
            <w:r w:rsidR="00416CC8">
              <w:rPr>
                <w:noProof/>
                <w:webHidden/>
              </w:rPr>
              <w:fldChar w:fldCharType="separate"/>
            </w:r>
            <w:r w:rsidR="00CE2B0E">
              <w:rPr>
                <w:noProof/>
                <w:webHidden/>
              </w:rPr>
              <w:t>3</w:t>
            </w:r>
            <w:r w:rsidR="00416CC8">
              <w:rPr>
                <w:noProof/>
                <w:webHidden/>
              </w:rPr>
              <w:fldChar w:fldCharType="end"/>
            </w:r>
          </w:hyperlink>
        </w:p>
        <w:p w14:paraId="104C7B95" w14:textId="33DFD004" w:rsidR="00416CC8" w:rsidRDefault="00DB7108">
          <w:pPr>
            <w:pStyle w:val="Obsah1"/>
            <w:rPr>
              <w:rFonts w:eastAsiaTheme="minorEastAsia"/>
              <w:noProof/>
              <w:kern w:val="2"/>
              <w:sz w:val="24"/>
              <w:szCs w:val="24"/>
              <w:lang w:eastAsia="cs-CZ"/>
              <w14:ligatures w14:val="standardContextual"/>
            </w:rPr>
          </w:pPr>
          <w:hyperlink w:anchor="_Toc204683161" w:history="1">
            <w:r w:rsidR="00416CC8" w:rsidRPr="008E353B">
              <w:rPr>
                <w:rStyle w:val="Hypertextovodkaz"/>
                <w:rFonts w:ascii="Arial" w:hAnsi="Arial" w:cs="Arial"/>
                <w:caps/>
                <w:noProof/>
              </w:rPr>
              <w:t>4.</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Podrobný popis projektu</w:t>
            </w:r>
            <w:r w:rsidR="00416CC8">
              <w:rPr>
                <w:noProof/>
                <w:webHidden/>
              </w:rPr>
              <w:tab/>
            </w:r>
            <w:r w:rsidR="00416CC8">
              <w:rPr>
                <w:noProof/>
                <w:webHidden/>
              </w:rPr>
              <w:fldChar w:fldCharType="begin"/>
            </w:r>
            <w:r w:rsidR="00416CC8">
              <w:rPr>
                <w:noProof/>
                <w:webHidden/>
              </w:rPr>
              <w:instrText xml:space="preserve"> PAGEREF _Toc204683161 \h </w:instrText>
            </w:r>
            <w:r w:rsidR="00416CC8">
              <w:rPr>
                <w:noProof/>
                <w:webHidden/>
              </w:rPr>
            </w:r>
            <w:r w:rsidR="00416CC8">
              <w:rPr>
                <w:noProof/>
                <w:webHidden/>
              </w:rPr>
              <w:fldChar w:fldCharType="separate"/>
            </w:r>
            <w:r w:rsidR="00CE2B0E">
              <w:rPr>
                <w:noProof/>
                <w:webHidden/>
              </w:rPr>
              <w:t>5</w:t>
            </w:r>
            <w:r w:rsidR="00416CC8">
              <w:rPr>
                <w:noProof/>
                <w:webHidden/>
              </w:rPr>
              <w:fldChar w:fldCharType="end"/>
            </w:r>
          </w:hyperlink>
        </w:p>
        <w:p w14:paraId="612DB422" w14:textId="123E28E1" w:rsidR="00416CC8" w:rsidRDefault="00DB7108">
          <w:pPr>
            <w:pStyle w:val="Obsah1"/>
            <w:rPr>
              <w:rFonts w:eastAsiaTheme="minorEastAsia"/>
              <w:noProof/>
              <w:kern w:val="2"/>
              <w:sz w:val="24"/>
              <w:szCs w:val="24"/>
              <w:lang w:eastAsia="cs-CZ"/>
              <w14:ligatures w14:val="standardContextual"/>
            </w:rPr>
          </w:pPr>
          <w:hyperlink w:anchor="_Toc204683162" w:history="1">
            <w:r w:rsidR="00416CC8" w:rsidRPr="008E353B">
              <w:rPr>
                <w:rStyle w:val="Hypertextovodkaz"/>
                <w:rFonts w:ascii="Arial" w:hAnsi="Arial" w:cs="Arial"/>
                <w:caps/>
                <w:noProof/>
              </w:rPr>
              <w:t>4.1</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PODROBNÝ POPIS výchozího stavu</w:t>
            </w:r>
            <w:r w:rsidR="00416CC8">
              <w:rPr>
                <w:noProof/>
                <w:webHidden/>
              </w:rPr>
              <w:tab/>
            </w:r>
            <w:r w:rsidR="00416CC8">
              <w:rPr>
                <w:noProof/>
                <w:webHidden/>
              </w:rPr>
              <w:fldChar w:fldCharType="begin"/>
            </w:r>
            <w:r w:rsidR="00416CC8">
              <w:rPr>
                <w:noProof/>
                <w:webHidden/>
              </w:rPr>
              <w:instrText xml:space="preserve"> PAGEREF _Toc204683162 \h </w:instrText>
            </w:r>
            <w:r w:rsidR="00416CC8">
              <w:rPr>
                <w:noProof/>
                <w:webHidden/>
              </w:rPr>
            </w:r>
            <w:r w:rsidR="00416CC8">
              <w:rPr>
                <w:noProof/>
                <w:webHidden/>
              </w:rPr>
              <w:fldChar w:fldCharType="separate"/>
            </w:r>
            <w:r w:rsidR="00CE2B0E">
              <w:rPr>
                <w:noProof/>
                <w:webHidden/>
              </w:rPr>
              <w:t>5</w:t>
            </w:r>
            <w:r w:rsidR="00416CC8">
              <w:rPr>
                <w:noProof/>
                <w:webHidden/>
              </w:rPr>
              <w:fldChar w:fldCharType="end"/>
            </w:r>
          </w:hyperlink>
        </w:p>
        <w:p w14:paraId="31646541" w14:textId="345896E2" w:rsidR="00416CC8" w:rsidRDefault="00DB7108">
          <w:pPr>
            <w:pStyle w:val="Obsah1"/>
            <w:rPr>
              <w:rFonts w:eastAsiaTheme="minorEastAsia"/>
              <w:noProof/>
              <w:kern w:val="2"/>
              <w:sz w:val="24"/>
              <w:szCs w:val="24"/>
              <w:lang w:eastAsia="cs-CZ"/>
              <w14:ligatures w14:val="standardContextual"/>
            </w:rPr>
          </w:pPr>
          <w:hyperlink w:anchor="_Toc204683163" w:history="1">
            <w:r w:rsidR="00416CC8" w:rsidRPr="008E353B">
              <w:rPr>
                <w:rStyle w:val="Hypertextovodkaz"/>
                <w:rFonts w:ascii="Arial" w:hAnsi="Arial" w:cs="Arial"/>
                <w:noProof/>
              </w:rPr>
              <w:t>4.2</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noProof/>
              </w:rPr>
              <w:t>POPIS JEDNOTLIVÝCH ČÁSTÍ PROJEKTU</w:t>
            </w:r>
            <w:r w:rsidR="00416CC8">
              <w:rPr>
                <w:noProof/>
                <w:webHidden/>
              </w:rPr>
              <w:tab/>
            </w:r>
            <w:r w:rsidR="00416CC8">
              <w:rPr>
                <w:noProof/>
                <w:webHidden/>
              </w:rPr>
              <w:fldChar w:fldCharType="begin"/>
            </w:r>
            <w:r w:rsidR="00416CC8">
              <w:rPr>
                <w:noProof/>
                <w:webHidden/>
              </w:rPr>
              <w:instrText xml:space="preserve"> PAGEREF _Toc204683163 \h </w:instrText>
            </w:r>
            <w:r w:rsidR="00416CC8">
              <w:rPr>
                <w:noProof/>
                <w:webHidden/>
              </w:rPr>
            </w:r>
            <w:r w:rsidR="00416CC8">
              <w:rPr>
                <w:noProof/>
                <w:webHidden/>
              </w:rPr>
              <w:fldChar w:fldCharType="separate"/>
            </w:r>
            <w:r w:rsidR="00CE2B0E">
              <w:rPr>
                <w:noProof/>
                <w:webHidden/>
              </w:rPr>
              <w:t>5</w:t>
            </w:r>
            <w:r w:rsidR="00416CC8">
              <w:rPr>
                <w:noProof/>
                <w:webHidden/>
              </w:rPr>
              <w:fldChar w:fldCharType="end"/>
            </w:r>
          </w:hyperlink>
        </w:p>
        <w:p w14:paraId="738D2D7A" w14:textId="4F045FE3" w:rsidR="00416CC8" w:rsidRDefault="00DB7108">
          <w:pPr>
            <w:pStyle w:val="Obsah1"/>
            <w:rPr>
              <w:rFonts w:eastAsiaTheme="minorEastAsia"/>
              <w:noProof/>
              <w:kern w:val="2"/>
              <w:sz w:val="24"/>
              <w:szCs w:val="24"/>
              <w:lang w:eastAsia="cs-CZ"/>
              <w14:ligatures w14:val="standardContextual"/>
            </w:rPr>
          </w:pPr>
          <w:hyperlink w:anchor="_Toc204683164" w:history="1">
            <w:r w:rsidR="00416CC8" w:rsidRPr="008E353B">
              <w:rPr>
                <w:rStyle w:val="Hypertextovodkaz"/>
                <w:rFonts w:ascii="Arial" w:hAnsi="Arial" w:cs="Arial"/>
                <w:caps/>
                <w:noProof/>
              </w:rPr>
              <w:t>4.3</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Odůvodnění potřebnosti a účelnosti investice</w:t>
            </w:r>
            <w:r w:rsidR="00416CC8">
              <w:rPr>
                <w:noProof/>
                <w:webHidden/>
              </w:rPr>
              <w:tab/>
            </w:r>
            <w:r w:rsidR="00416CC8">
              <w:rPr>
                <w:noProof/>
                <w:webHidden/>
              </w:rPr>
              <w:fldChar w:fldCharType="begin"/>
            </w:r>
            <w:r w:rsidR="00416CC8">
              <w:rPr>
                <w:noProof/>
                <w:webHidden/>
              </w:rPr>
              <w:instrText xml:space="preserve"> PAGEREF _Toc204683164 \h </w:instrText>
            </w:r>
            <w:r w:rsidR="00416CC8">
              <w:rPr>
                <w:noProof/>
                <w:webHidden/>
              </w:rPr>
            </w:r>
            <w:r w:rsidR="00416CC8">
              <w:rPr>
                <w:noProof/>
                <w:webHidden/>
              </w:rPr>
              <w:fldChar w:fldCharType="separate"/>
            </w:r>
            <w:r w:rsidR="00CE2B0E">
              <w:rPr>
                <w:noProof/>
                <w:webHidden/>
              </w:rPr>
              <w:t>6</w:t>
            </w:r>
            <w:r w:rsidR="00416CC8">
              <w:rPr>
                <w:noProof/>
                <w:webHidden/>
              </w:rPr>
              <w:fldChar w:fldCharType="end"/>
            </w:r>
          </w:hyperlink>
        </w:p>
        <w:p w14:paraId="0A168A60" w14:textId="572D8EEA" w:rsidR="00416CC8" w:rsidRDefault="00DB7108">
          <w:pPr>
            <w:pStyle w:val="Obsah1"/>
            <w:rPr>
              <w:rFonts w:eastAsiaTheme="minorEastAsia"/>
              <w:noProof/>
              <w:kern w:val="2"/>
              <w:sz w:val="24"/>
              <w:szCs w:val="24"/>
              <w:lang w:eastAsia="cs-CZ"/>
              <w14:ligatures w14:val="standardContextual"/>
            </w:rPr>
          </w:pPr>
          <w:hyperlink w:anchor="_Toc204683165" w:history="1">
            <w:r w:rsidR="00416CC8" w:rsidRPr="008E353B">
              <w:rPr>
                <w:rStyle w:val="Hypertextovodkaz"/>
                <w:rFonts w:ascii="Arial" w:hAnsi="Arial" w:cs="Arial"/>
                <w:caps/>
                <w:noProof/>
              </w:rPr>
              <w:t>4.4</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harmonogram realizace projektu</w:t>
            </w:r>
            <w:r w:rsidR="00416CC8">
              <w:rPr>
                <w:noProof/>
                <w:webHidden/>
              </w:rPr>
              <w:tab/>
            </w:r>
            <w:r w:rsidR="00416CC8">
              <w:rPr>
                <w:noProof/>
                <w:webHidden/>
              </w:rPr>
              <w:fldChar w:fldCharType="begin"/>
            </w:r>
            <w:r w:rsidR="00416CC8">
              <w:rPr>
                <w:noProof/>
                <w:webHidden/>
              </w:rPr>
              <w:instrText xml:space="preserve"> PAGEREF _Toc204683165 \h </w:instrText>
            </w:r>
            <w:r w:rsidR="00416CC8">
              <w:rPr>
                <w:noProof/>
                <w:webHidden/>
              </w:rPr>
            </w:r>
            <w:r w:rsidR="00416CC8">
              <w:rPr>
                <w:noProof/>
                <w:webHidden/>
              </w:rPr>
              <w:fldChar w:fldCharType="separate"/>
            </w:r>
            <w:r w:rsidR="00CE2B0E">
              <w:rPr>
                <w:noProof/>
                <w:webHidden/>
              </w:rPr>
              <w:t>6</w:t>
            </w:r>
            <w:r w:rsidR="00416CC8">
              <w:rPr>
                <w:noProof/>
                <w:webHidden/>
              </w:rPr>
              <w:fldChar w:fldCharType="end"/>
            </w:r>
          </w:hyperlink>
        </w:p>
        <w:p w14:paraId="1DC72B77" w14:textId="3BFC25E3" w:rsidR="00416CC8" w:rsidRDefault="00DB7108">
          <w:pPr>
            <w:pStyle w:val="Obsah1"/>
            <w:rPr>
              <w:rFonts w:eastAsiaTheme="minorEastAsia"/>
              <w:noProof/>
              <w:kern w:val="2"/>
              <w:sz w:val="24"/>
              <w:szCs w:val="24"/>
              <w:lang w:eastAsia="cs-CZ"/>
              <w14:ligatures w14:val="standardContextual"/>
            </w:rPr>
          </w:pPr>
          <w:hyperlink w:anchor="_Toc204683166" w:history="1">
            <w:r w:rsidR="00416CC8" w:rsidRPr="008E353B">
              <w:rPr>
                <w:rStyle w:val="Hypertextovodkaz"/>
                <w:rFonts w:ascii="Arial" w:hAnsi="Arial" w:cs="Arial"/>
                <w:noProof/>
              </w:rPr>
              <w:t>4.5</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noProof/>
              </w:rPr>
              <w:t>PŘIPRAVENOST PROJEKTU K REALIZACI</w:t>
            </w:r>
            <w:r w:rsidR="00416CC8">
              <w:rPr>
                <w:noProof/>
                <w:webHidden/>
              </w:rPr>
              <w:tab/>
            </w:r>
            <w:r w:rsidR="00416CC8">
              <w:rPr>
                <w:noProof/>
                <w:webHidden/>
              </w:rPr>
              <w:fldChar w:fldCharType="begin"/>
            </w:r>
            <w:r w:rsidR="00416CC8">
              <w:rPr>
                <w:noProof/>
                <w:webHidden/>
              </w:rPr>
              <w:instrText xml:space="preserve"> PAGEREF _Toc204683166 \h </w:instrText>
            </w:r>
            <w:r w:rsidR="00416CC8">
              <w:rPr>
                <w:noProof/>
                <w:webHidden/>
              </w:rPr>
            </w:r>
            <w:r w:rsidR="00416CC8">
              <w:rPr>
                <w:noProof/>
                <w:webHidden/>
              </w:rPr>
              <w:fldChar w:fldCharType="separate"/>
            </w:r>
            <w:r w:rsidR="00CE2B0E">
              <w:rPr>
                <w:noProof/>
                <w:webHidden/>
              </w:rPr>
              <w:t>7</w:t>
            </w:r>
            <w:r w:rsidR="00416CC8">
              <w:rPr>
                <w:noProof/>
                <w:webHidden/>
              </w:rPr>
              <w:fldChar w:fldCharType="end"/>
            </w:r>
          </w:hyperlink>
        </w:p>
        <w:p w14:paraId="7CDB3C9C" w14:textId="660A68AD" w:rsidR="00416CC8" w:rsidRDefault="00DB7108">
          <w:pPr>
            <w:pStyle w:val="Obsah1"/>
            <w:rPr>
              <w:rFonts w:eastAsiaTheme="minorEastAsia"/>
              <w:noProof/>
              <w:kern w:val="2"/>
              <w:sz w:val="24"/>
              <w:szCs w:val="24"/>
              <w:lang w:eastAsia="cs-CZ"/>
              <w14:ligatures w14:val="standardContextual"/>
            </w:rPr>
          </w:pPr>
          <w:hyperlink w:anchor="_Toc204683167" w:history="1">
            <w:r w:rsidR="00416CC8" w:rsidRPr="008E353B">
              <w:rPr>
                <w:rStyle w:val="Hypertextovodkaz"/>
                <w:rFonts w:ascii="Arial" w:hAnsi="Arial" w:cs="Arial"/>
                <w:caps/>
                <w:noProof/>
              </w:rPr>
              <w:t>5.</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prokázání právních vztahů</w:t>
            </w:r>
            <w:r w:rsidR="00416CC8">
              <w:rPr>
                <w:noProof/>
                <w:webHidden/>
              </w:rPr>
              <w:tab/>
            </w:r>
            <w:r w:rsidR="00416CC8">
              <w:rPr>
                <w:noProof/>
                <w:webHidden/>
              </w:rPr>
              <w:fldChar w:fldCharType="begin"/>
            </w:r>
            <w:r w:rsidR="00416CC8">
              <w:rPr>
                <w:noProof/>
                <w:webHidden/>
              </w:rPr>
              <w:instrText xml:space="preserve"> PAGEREF _Toc204683167 \h </w:instrText>
            </w:r>
            <w:r w:rsidR="00416CC8">
              <w:rPr>
                <w:noProof/>
                <w:webHidden/>
              </w:rPr>
            </w:r>
            <w:r w:rsidR="00416CC8">
              <w:rPr>
                <w:noProof/>
                <w:webHidden/>
              </w:rPr>
              <w:fldChar w:fldCharType="separate"/>
            </w:r>
            <w:r w:rsidR="00CE2B0E">
              <w:rPr>
                <w:noProof/>
                <w:webHidden/>
              </w:rPr>
              <w:t>7</w:t>
            </w:r>
            <w:r w:rsidR="00416CC8">
              <w:rPr>
                <w:noProof/>
                <w:webHidden/>
              </w:rPr>
              <w:fldChar w:fldCharType="end"/>
            </w:r>
          </w:hyperlink>
        </w:p>
        <w:p w14:paraId="01B11859" w14:textId="69D9B0CC" w:rsidR="00416CC8" w:rsidRDefault="00DB7108">
          <w:pPr>
            <w:pStyle w:val="Obsah1"/>
            <w:rPr>
              <w:rFonts w:eastAsiaTheme="minorEastAsia"/>
              <w:noProof/>
              <w:kern w:val="2"/>
              <w:sz w:val="24"/>
              <w:szCs w:val="24"/>
              <w:lang w:eastAsia="cs-CZ"/>
              <w14:ligatures w14:val="standardContextual"/>
            </w:rPr>
          </w:pPr>
          <w:hyperlink w:anchor="_Toc204683168" w:history="1">
            <w:r w:rsidR="00416CC8" w:rsidRPr="008E353B">
              <w:rPr>
                <w:rStyle w:val="Hypertextovodkaz"/>
                <w:rFonts w:ascii="Arial" w:hAnsi="Arial" w:cs="Arial"/>
                <w:caps/>
                <w:noProof/>
              </w:rPr>
              <w:t>6.</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soulad projektu s principy zajišťujícími rovné příležitosti a nediskriminaci a s principy udržitelného Rozvoje (horizontální principy)</w:t>
            </w:r>
            <w:r w:rsidR="00416CC8">
              <w:rPr>
                <w:noProof/>
                <w:webHidden/>
              </w:rPr>
              <w:tab/>
            </w:r>
            <w:r w:rsidR="00416CC8">
              <w:rPr>
                <w:noProof/>
                <w:webHidden/>
              </w:rPr>
              <w:fldChar w:fldCharType="begin"/>
            </w:r>
            <w:r w:rsidR="00416CC8">
              <w:rPr>
                <w:noProof/>
                <w:webHidden/>
              </w:rPr>
              <w:instrText xml:space="preserve"> PAGEREF _Toc204683168 \h </w:instrText>
            </w:r>
            <w:r w:rsidR="00416CC8">
              <w:rPr>
                <w:noProof/>
                <w:webHidden/>
              </w:rPr>
            </w:r>
            <w:r w:rsidR="00416CC8">
              <w:rPr>
                <w:noProof/>
                <w:webHidden/>
              </w:rPr>
              <w:fldChar w:fldCharType="separate"/>
            </w:r>
            <w:r w:rsidR="00CE2B0E">
              <w:rPr>
                <w:noProof/>
                <w:webHidden/>
              </w:rPr>
              <w:t>7</w:t>
            </w:r>
            <w:r w:rsidR="00416CC8">
              <w:rPr>
                <w:noProof/>
                <w:webHidden/>
              </w:rPr>
              <w:fldChar w:fldCharType="end"/>
            </w:r>
          </w:hyperlink>
        </w:p>
        <w:p w14:paraId="01FFC290" w14:textId="31475F62" w:rsidR="00416CC8" w:rsidRDefault="00DB7108">
          <w:pPr>
            <w:pStyle w:val="Obsah1"/>
            <w:rPr>
              <w:rFonts w:eastAsiaTheme="minorEastAsia"/>
              <w:noProof/>
              <w:kern w:val="2"/>
              <w:sz w:val="24"/>
              <w:szCs w:val="24"/>
              <w:lang w:eastAsia="cs-CZ"/>
              <w14:ligatures w14:val="standardContextual"/>
            </w:rPr>
          </w:pPr>
          <w:hyperlink w:anchor="_Toc204683169" w:history="1">
            <w:r w:rsidR="00416CC8" w:rsidRPr="008E353B">
              <w:rPr>
                <w:rStyle w:val="Hypertextovodkaz"/>
                <w:rFonts w:ascii="Arial" w:hAnsi="Arial" w:cs="Arial"/>
                <w:noProof/>
              </w:rPr>
              <w:t>6.1</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noProof/>
              </w:rPr>
              <w:t>SOULAD PROJEKTU S PRINCIPY ZAJIŠŤUJÍCÍMI ROVNÉ PŘÍLEŽITOSTI A NEDISKRIMINACI</w:t>
            </w:r>
            <w:r w:rsidR="00416CC8">
              <w:rPr>
                <w:noProof/>
                <w:webHidden/>
              </w:rPr>
              <w:tab/>
            </w:r>
            <w:r w:rsidR="00416CC8">
              <w:rPr>
                <w:noProof/>
                <w:webHidden/>
              </w:rPr>
              <w:fldChar w:fldCharType="begin"/>
            </w:r>
            <w:r w:rsidR="00416CC8">
              <w:rPr>
                <w:noProof/>
                <w:webHidden/>
              </w:rPr>
              <w:instrText xml:space="preserve"> PAGEREF _Toc204683169 \h </w:instrText>
            </w:r>
            <w:r w:rsidR="00416CC8">
              <w:rPr>
                <w:noProof/>
                <w:webHidden/>
              </w:rPr>
            </w:r>
            <w:r w:rsidR="00416CC8">
              <w:rPr>
                <w:noProof/>
                <w:webHidden/>
              </w:rPr>
              <w:fldChar w:fldCharType="separate"/>
            </w:r>
            <w:r w:rsidR="00CE2B0E">
              <w:rPr>
                <w:noProof/>
                <w:webHidden/>
              </w:rPr>
              <w:t>8</w:t>
            </w:r>
            <w:r w:rsidR="00416CC8">
              <w:rPr>
                <w:noProof/>
                <w:webHidden/>
              </w:rPr>
              <w:fldChar w:fldCharType="end"/>
            </w:r>
          </w:hyperlink>
        </w:p>
        <w:p w14:paraId="4BD7B294" w14:textId="21646F31" w:rsidR="00416CC8" w:rsidRDefault="00DB7108">
          <w:pPr>
            <w:pStyle w:val="Obsah1"/>
            <w:rPr>
              <w:rFonts w:eastAsiaTheme="minorEastAsia"/>
              <w:noProof/>
              <w:kern w:val="2"/>
              <w:sz w:val="24"/>
              <w:szCs w:val="24"/>
              <w:lang w:eastAsia="cs-CZ"/>
              <w14:ligatures w14:val="standardContextual"/>
            </w:rPr>
          </w:pPr>
          <w:hyperlink w:anchor="_Toc204683170" w:history="1">
            <w:r w:rsidR="00416CC8" w:rsidRPr="008E353B">
              <w:rPr>
                <w:rStyle w:val="Hypertextovodkaz"/>
                <w:rFonts w:ascii="Arial" w:hAnsi="Arial" w:cs="Arial"/>
                <w:noProof/>
              </w:rPr>
              <w:t>6.2</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noProof/>
              </w:rPr>
              <w:t>SOULAD PROJEKTU S PRINCIPY UDRŽITELNÉHO ROZVOJE</w:t>
            </w:r>
            <w:r w:rsidR="00416CC8">
              <w:rPr>
                <w:noProof/>
                <w:webHidden/>
              </w:rPr>
              <w:tab/>
            </w:r>
            <w:r w:rsidR="00416CC8">
              <w:rPr>
                <w:noProof/>
                <w:webHidden/>
              </w:rPr>
              <w:fldChar w:fldCharType="begin"/>
            </w:r>
            <w:r w:rsidR="00416CC8">
              <w:rPr>
                <w:noProof/>
                <w:webHidden/>
              </w:rPr>
              <w:instrText xml:space="preserve"> PAGEREF _Toc204683170 \h </w:instrText>
            </w:r>
            <w:r w:rsidR="00416CC8">
              <w:rPr>
                <w:noProof/>
                <w:webHidden/>
              </w:rPr>
            </w:r>
            <w:r w:rsidR="00416CC8">
              <w:rPr>
                <w:noProof/>
                <w:webHidden/>
              </w:rPr>
              <w:fldChar w:fldCharType="separate"/>
            </w:r>
            <w:r w:rsidR="00CE2B0E">
              <w:rPr>
                <w:noProof/>
                <w:webHidden/>
              </w:rPr>
              <w:t>8</w:t>
            </w:r>
            <w:r w:rsidR="00416CC8">
              <w:rPr>
                <w:noProof/>
                <w:webHidden/>
              </w:rPr>
              <w:fldChar w:fldCharType="end"/>
            </w:r>
          </w:hyperlink>
        </w:p>
        <w:p w14:paraId="2CEAC54F" w14:textId="7B31A699" w:rsidR="00416CC8" w:rsidRDefault="00DB7108">
          <w:pPr>
            <w:pStyle w:val="Obsah1"/>
            <w:rPr>
              <w:rFonts w:eastAsiaTheme="minorEastAsia"/>
              <w:noProof/>
              <w:kern w:val="2"/>
              <w:sz w:val="24"/>
              <w:szCs w:val="24"/>
              <w:lang w:eastAsia="cs-CZ"/>
              <w14:ligatures w14:val="standardContextual"/>
            </w:rPr>
          </w:pPr>
          <w:hyperlink w:anchor="_Toc204683171" w:history="1">
            <w:r w:rsidR="00416CC8" w:rsidRPr="008E353B">
              <w:rPr>
                <w:rStyle w:val="Hypertextovodkaz"/>
                <w:rFonts w:ascii="Arial" w:hAnsi="Arial" w:cs="Arial"/>
                <w:caps/>
                <w:noProof/>
              </w:rPr>
              <w:t>7.</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Výstupy a výsledky projektu</w:t>
            </w:r>
            <w:r w:rsidR="00416CC8">
              <w:rPr>
                <w:noProof/>
                <w:webHidden/>
              </w:rPr>
              <w:tab/>
            </w:r>
            <w:r w:rsidR="00416CC8">
              <w:rPr>
                <w:noProof/>
                <w:webHidden/>
              </w:rPr>
              <w:fldChar w:fldCharType="begin"/>
            </w:r>
            <w:r w:rsidR="00416CC8">
              <w:rPr>
                <w:noProof/>
                <w:webHidden/>
              </w:rPr>
              <w:instrText xml:space="preserve"> PAGEREF _Toc204683171 \h </w:instrText>
            </w:r>
            <w:r w:rsidR="00416CC8">
              <w:rPr>
                <w:noProof/>
                <w:webHidden/>
              </w:rPr>
            </w:r>
            <w:r w:rsidR="00416CC8">
              <w:rPr>
                <w:noProof/>
                <w:webHidden/>
              </w:rPr>
              <w:fldChar w:fldCharType="separate"/>
            </w:r>
            <w:r w:rsidR="00CE2B0E">
              <w:rPr>
                <w:noProof/>
                <w:webHidden/>
              </w:rPr>
              <w:t>9</w:t>
            </w:r>
            <w:r w:rsidR="00416CC8">
              <w:rPr>
                <w:noProof/>
                <w:webHidden/>
              </w:rPr>
              <w:fldChar w:fldCharType="end"/>
            </w:r>
          </w:hyperlink>
        </w:p>
        <w:p w14:paraId="45A028F6" w14:textId="424173EB" w:rsidR="00416CC8" w:rsidRDefault="00DB7108">
          <w:pPr>
            <w:pStyle w:val="Obsah1"/>
            <w:rPr>
              <w:rFonts w:eastAsiaTheme="minorEastAsia"/>
              <w:noProof/>
              <w:kern w:val="2"/>
              <w:sz w:val="24"/>
              <w:szCs w:val="24"/>
              <w:lang w:eastAsia="cs-CZ"/>
              <w14:ligatures w14:val="standardContextual"/>
            </w:rPr>
          </w:pPr>
          <w:hyperlink w:anchor="_Toc204683172" w:history="1">
            <w:r w:rsidR="00416CC8" w:rsidRPr="008E353B">
              <w:rPr>
                <w:rStyle w:val="Hypertextovodkaz"/>
                <w:rFonts w:ascii="Arial" w:hAnsi="Arial" w:cs="Arial"/>
                <w:caps/>
                <w:noProof/>
              </w:rPr>
              <w:t>8.</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ZPŮSOB STANOVENÍ CEN</w:t>
            </w:r>
            <w:r w:rsidR="00416CC8">
              <w:rPr>
                <w:noProof/>
                <w:webHidden/>
              </w:rPr>
              <w:tab/>
            </w:r>
            <w:r w:rsidR="00416CC8">
              <w:rPr>
                <w:noProof/>
                <w:webHidden/>
              </w:rPr>
              <w:fldChar w:fldCharType="begin"/>
            </w:r>
            <w:r w:rsidR="00416CC8">
              <w:rPr>
                <w:noProof/>
                <w:webHidden/>
              </w:rPr>
              <w:instrText xml:space="preserve"> PAGEREF _Toc204683172 \h </w:instrText>
            </w:r>
            <w:r w:rsidR="00416CC8">
              <w:rPr>
                <w:noProof/>
                <w:webHidden/>
              </w:rPr>
            </w:r>
            <w:r w:rsidR="00416CC8">
              <w:rPr>
                <w:noProof/>
                <w:webHidden/>
              </w:rPr>
              <w:fldChar w:fldCharType="separate"/>
            </w:r>
            <w:r w:rsidR="00CE2B0E">
              <w:rPr>
                <w:noProof/>
                <w:webHidden/>
              </w:rPr>
              <w:t>10</w:t>
            </w:r>
            <w:r w:rsidR="00416CC8">
              <w:rPr>
                <w:noProof/>
                <w:webHidden/>
              </w:rPr>
              <w:fldChar w:fldCharType="end"/>
            </w:r>
          </w:hyperlink>
        </w:p>
        <w:p w14:paraId="2C50473A" w14:textId="0B689619" w:rsidR="00416CC8" w:rsidRDefault="00DB7108">
          <w:pPr>
            <w:pStyle w:val="Obsah1"/>
            <w:rPr>
              <w:rFonts w:eastAsiaTheme="minorEastAsia"/>
              <w:noProof/>
              <w:kern w:val="2"/>
              <w:sz w:val="24"/>
              <w:szCs w:val="24"/>
              <w:lang w:eastAsia="cs-CZ"/>
              <w14:ligatures w14:val="standardContextual"/>
            </w:rPr>
          </w:pPr>
          <w:hyperlink w:anchor="_Toc204683173" w:history="1">
            <w:r w:rsidR="00416CC8" w:rsidRPr="008E353B">
              <w:rPr>
                <w:rStyle w:val="Hypertextovodkaz"/>
                <w:rFonts w:ascii="Arial" w:hAnsi="Arial" w:cs="Arial"/>
                <w:caps/>
                <w:noProof/>
              </w:rPr>
              <w:t>9.</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Zajištění udržitelnosti projektu</w:t>
            </w:r>
            <w:r w:rsidR="00416CC8">
              <w:rPr>
                <w:noProof/>
                <w:webHidden/>
              </w:rPr>
              <w:tab/>
            </w:r>
            <w:r w:rsidR="00416CC8">
              <w:rPr>
                <w:noProof/>
                <w:webHidden/>
              </w:rPr>
              <w:fldChar w:fldCharType="begin"/>
            </w:r>
            <w:r w:rsidR="00416CC8">
              <w:rPr>
                <w:noProof/>
                <w:webHidden/>
              </w:rPr>
              <w:instrText xml:space="preserve"> PAGEREF _Toc204683173 \h </w:instrText>
            </w:r>
            <w:r w:rsidR="00416CC8">
              <w:rPr>
                <w:noProof/>
                <w:webHidden/>
              </w:rPr>
            </w:r>
            <w:r w:rsidR="00416CC8">
              <w:rPr>
                <w:noProof/>
                <w:webHidden/>
              </w:rPr>
              <w:fldChar w:fldCharType="separate"/>
            </w:r>
            <w:r w:rsidR="00CE2B0E">
              <w:rPr>
                <w:noProof/>
                <w:webHidden/>
              </w:rPr>
              <w:t>14</w:t>
            </w:r>
            <w:r w:rsidR="00416CC8">
              <w:rPr>
                <w:noProof/>
                <w:webHidden/>
              </w:rPr>
              <w:fldChar w:fldCharType="end"/>
            </w:r>
          </w:hyperlink>
        </w:p>
        <w:p w14:paraId="1EC93817" w14:textId="41A6AB4C" w:rsidR="00416CC8" w:rsidRDefault="00DB7108">
          <w:pPr>
            <w:pStyle w:val="Obsah1"/>
            <w:rPr>
              <w:rFonts w:eastAsiaTheme="minorEastAsia"/>
              <w:noProof/>
              <w:kern w:val="2"/>
              <w:sz w:val="24"/>
              <w:szCs w:val="24"/>
              <w:lang w:eastAsia="cs-CZ"/>
              <w14:ligatures w14:val="standardContextual"/>
            </w:rPr>
          </w:pPr>
          <w:hyperlink w:anchor="_Toc204683174" w:history="1">
            <w:r w:rsidR="00416CC8" w:rsidRPr="008E353B">
              <w:rPr>
                <w:rStyle w:val="Hypertextovodkaz"/>
                <w:rFonts w:ascii="Arial" w:hAnsi="Arial" w:cs="Arial"/>
                <w:caps/>
                <w:noProof/>
              </w:rPr>
              <w:t>10.</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VEŘEJNÁ PODPORA</w:t>
            </w:r>
            <w:r w:rsidR="00416CC8">
              <w:rPr>
                <w:noProof/>
                <w:webHidden/>
              </w:rPr>
              <w:tab/>
            </w:r>
            <w:r w:rsidR="00416CC8">
              <w:rPr>
                <w:noProof/>
                <w:webHidden/>
              </w:rPr>
              <w:fldChar w:fldCharType="begin"/>
            </w:r>
            <w:r w:rsidR="00416CC8">
              <w:rPr>
                <w:noProof/>
                <w:webHidden/>
              </w:rPr>
              <w:instrText xml:space="preserve"> PAGEREF _Toc204683174 \h </w:instrText>
            </w:r>
            <w:r w:rsidR="00416CC8">
              <w:rPr>
                <w:noProof/>
                <w:webHidden/>
              </w:rPr>
            </w:r>
            <w:r w:rsidR="00416CC8">
              <w:rPr>
                <w:noProof/>
                <w:webHidden/>
              </w:rPr>
              <w:fldChar w:fldCharType="separate"/>
            </w:r>
            <w:r w:rsidR="00CE2B0E">
              <w:rPr>
                <w:noProof/>
                <w:webHidden/>
              </w:rPr>
              <w:t>14</w:t>
            </w:r>
            <w:r w:rsidR="00416CC8">
              <w:rPr>
                <w:noProof/>
                <w:webHidden/>
              </w:rPr>
              <w:fldChar w:fldCharType="end"/>
            </w:r>
          </w:hyperlink>
        </w:p>
        <w:p w14:paraId="287990CA" w14:textId="21E65DD0" w:rsidR="00416CC8" w:rsidRDefault="00DB7108">
          <w:pPr>
            <w:pStyle w:val="Obsah1"/>
            <w:rPr>
              <w:rFonts w:eastAsiaTheme="minorEastAsia"/>
              <w:noProof/>
              <w:kern w:val="2"/>
              <w:sz w:val="24"/>
              <w:szCs w:val="24"/>
              <w:lang w:eastAsia="cs-CZ"/>
              <w14:ligatures w14:val="standardContextual"/>
            </w:rPr>
          </w:pPr>
          <w:hyperlink w:anchor="_Toc204683175" w:history="1">
            <w:r w:rsidR="00416CC8" w:rsidRPr="008E353B">
              <w:rPr>
                <w:rStyle w:val="Hypertextovodkaz"/>
                <w:rFonts w:ascii="Arial" w:hAnsi="Arial" w:cs="Arial"/>
                <w:caps/>
                <w:noProof/>
              </w:rPr>
              <w:t>11.</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Finanční analýza</w:t>
            </w:r>
            <w:r w:rsidR="00416CC8">
              <w:rPr>
                <w:noProof/>
                <w:webHidden/>
              </w:rPr>
              <w:tab/>
            </w:r>
            <w:r w:rsidR="00416CC8">
              <w:rPr>
                <w:noProof/>
                <w:webHidden/>
              </w:rPr>
              <w:fldChar w:fldCharType="begin"/>
            </w:r>
            <w:r w:rsidR="00416CC8">
              <w:rPr>
                <w:noProof/>
                <w:webHidden/>
              </w:rPr>
              <w:instrText xml:space="preserve"> PAGEREF _Toc204683175 \h </w:instrText>
            </w:r>
            <w:r w:rsidR="00416CC8">
              <w:rPr>
                <w:noProof/>
                <w:webHidden/>
              </w:rPr>
            </w:r>
            <w:r w:rsidR="00416CC8">
              <w:rPr>
                <w:noProof/>
                <w:webHidden/>
              </w:rPr>
              <w:fldChar w:fldCharType="separate"/>
            </w:r>
            <w:r w:rsidR="00CE2B0E">
              <w:rPr>
                <w:noProof/>
                <w:webHidden/>
              </w:rPr>
              <w:t>15</w:t>
            </w:r>
            <w:r w:rsidR="00416CC8">
              <w:rPr>
                <w:noProof/>
                <w:webHidden/>
              </w:rPr>
              <w:fldChar w:fldCharType="end"/>
            </w:r>
          </w:hyperlink>
        </w:p>
        <w:p w14:paraId="5AB46554" w14:textId="5F666A81" w:rsidR="00416CC8" w:rsidRDefault="00DB7108">
          <w:pPr>
            <w:pStyle w:val="Obsah1"/>
            <w:rPr>
              <w:rFonts w:eastAsiaTheme="minorEastAsia"/>
              <w:noProof/>
              <w:kern w:val="2"/>
              <w:sz w:val="24"/>
              <w:szCs w:val="24"/>
              <w:lang w:eastAsia="cs-CZ"/>
              <w14:ligatures w14:val="standardContextual"/>
            </w:rPr>
          </w:pPr>
          <w:hyperlink w:anchor="_Toc204683176" w:history="1">
            <w:r w:rsidR="00416CC8" w:rsidRPr="008E353B">
              <w:rPr>
                <w:rStyle w:val="Hypertextovodkaz"/>
                <w:rFonts w:ascii="Arial" w:hAnsi="Arial" w:cs="Arial"/>
                <w:caps/>
                <w:noProof/>
              </w:rPr>
              <w:t>12.</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PŘÍLOHY</w:t>
            </w:r>
            <w:r w:rsidR="00416CC8">
              <w:rPr>
                <w:noProof/>
                <w:webHidden/>
              </w:rPr>
              <w:tab/>
            </w:r>
            <w:r w:rsidR="00416CC8">
              <w:rPr>
                <w:noProof/>
                <w:webHidden/>
              </w:rPr>
              <w:fldChar w:fldCharType="begin"/>
            </w:r>
            <w:r w:rsidR="00416CC8">
              <w:rPr>
                <w:noProof/>
                <w:webHidden/>
              </w:rPr>
              <w:instrText xml:space="preserve"> PAGEREF _Toc204683176 \h </w:instrText>
            </w:r>
            <w:r w:rsidR="00416CC8">
              <w:rPr>
                <w:noProof/>
                <w:webHidden/>
              </w:rPr>
            </w:r>
            <w:r w:rsidR="00416CC8">
              <w:rPr>
                <w:noProof/>
                <w:webHidden/>
              </w:rPr>
              <w:fldChar w:fldCharType="separate"/>
            </w:r>
            <w:r w:rsidR="00CE2B0E">
              <w:rPr>
                <w:noProof/>
                <w:webHidden/>
              </w:rPr>
              <w:t>15</w:t>
            </w:r>
            <w:r w:rsidR="00416CC8">
              <w:rPr>
                <w:noProof/>
                <w:webHidden/>
              </w:rPr>
              <w:fldChar w:fldCharType="end"/>
            </w:r>
          </w:hyperlink>
        </w:p>
        <w:p w14:paraId="55A04073" w14:textId="1997735C" w:rsidR="00416CC8" w:rsidRDefault="00DB7108">
          <w:pPr>
            <w:pStyle w:val="Obsah1"/>
            <w:rPr>
              <w:rFonts w:eastAsiaTheme="minorEastAsia"/>
              <w:noProof/>
              <w:kern w:val="2"/>
              <w:sz w:val="24"/>
              <w:szCs w:val="24"/>
              <w:lang w:eastAsia="cs-CZ"/>
              <w14:ligatures w14:val="standardContextual"/>
            </w:rPr>
          </w:pPr>
          <w:hyperlink w:anchor="_Toc204683177" w:history="1">
            <w:r w:rsidR="00416CC8" w:rsidRPr="008E353B">
              <w:rPr>
                <w:rStyle w:val="Hypertextovodkaz"/>
                <w:rFonts w:ascii="Arial" w:hAnsi="Arial" w:cs="Arial"/>
                <w:caps/>
                <w:noProof/>
              </w:rPr>
              <w:t>13.</w:t>
            </w:r>
            <w:r w:rsidR="00416CC8">
              <w:rPr>
                <w:rFonts w:eastAsiaTheme="minorEastAsia"/>
                <w:noProof/>
                <w:kern w:val="2"/>
                <w:sz w:val="24"/>
                <w:szCs w:val="24"/>
                <w:lang w:eastAsia="cs-CZ"/>
                <w14:ligatures w14:val="standardContextual"/>
              </w:rPr>
              <w:tab/>
            </w:r>
            <w:r w:rsidR="00416CC8" w:rsidRPr="008E353B">
              <w:rPr>
                <w:rStyle w:val="Hypertextovodkaz"/>
                <w:rFonts w:ascii="Arial" w:hAnsi="Arial" w:cs="Arial"/>
                <w:caps/>
                <w:noProof/>
              </w:rPr>
              <w:t>Informace k normě ČSN 75 9010 a hodnocení povrchů</w:t>
            </w:r>
            <w:r w:rsidR="00416CC8">
              <w:rPr>
                <w:noProof/>
                <w:webHidden/>
              </w:rPr>
              <w:tab/>
            </w:r>
            <w:r w:rsidR="00416CC8">
              <w:rPr>
                <w:noProof/>
                <w:webHidden/>
              </w:rPr>
              <w:fldChar w:fldCharType="begin"/>
            </w:r>
            <w:r w:rsidR="00416CC8">
              <w:rPr>
                <w:noProof/>
                <w:webHidden/>
              </w:rPr>
              <w:instrText xml:space="preserve"> PAGEREF _Toc204683177 \h </w:instrText>
            </w:r>
            <w:r w:rsidR="00416CC8">
              <w:rPr>
                <w:noProof/>
                <w:webHidden/>
              </w:rPr>
            </w:r>
            <w:r w:rsidR="00416CC8">
              <w:rPr>
                <w:noProof/>
                <w:webHidden/>
              </w:rPr>
              <w:fldChar w:fldCharType="separate"/>
            </w:r>
            <w:r w:rsidR="00CE2B0E">
              <w:rPr>
                <w:noProof/>
                <w:webHidden/>
              </w:rPr>
              <w:t>15</w:t>
            </w:r>
            <w:r w:rsidR="00416CC8">
              <w:rPr>
                <w:noProof/>
                <w:webHidden/>
              </w:rPr>
              <w:fldChar w:fldCharType="end"/>
            </w:r>
          </w:hyperlink>
        </w:p>
        <w:p w14:paraId="6D7B7A04" w14:textId="7FD55C0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20468315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20468315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204683160"/>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DB7108"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DB7108"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866ABC">
            <w:pPr>
              <w:spacing w:before="240"/>
              <w:jc w:val="both"/>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866ABC">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7317832" w:rsidR="00866ABC" w:rsidRDefault="00DB7108"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 v Evidenci územně plánovací činnosti (EÚPČ)</w:t>
            </w:r>
          </w:p>
          <w:p w14:paraId="2F87DE64" w14:textId="7BFD6EA7" w:rsidR="00866ABC" w:rsidRDefault="00DB7108"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DB7108"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DB7108"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DB7108"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866ABC">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866ABC">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DB7108"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DB7108"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008E0157" w:rsidR="00F84CE5" w:rsidRPr="004D1296" w:rsidRDefault="00DB7108"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budování</w:t>
            </w:r>
            <w:r w:rsidR="0048488C">
              <w:rPr>
                <w:rFonts w:ascii="Arial" w:hAnsi="Arial" w:cs="Arial"/>
                <w:i/>
                <w:iCs/>
              </w:rPr>
              <w:t xml:space="preserve"> nových propustných</w:t>
            </w:r>
            <w:r w:rsidR="00F84CE5" w:rsidRPr="004D1296">
              <w:rPr>
                <w:rFonts w:ascii="Arial" w:hAnsi="Arial" w:cs="Arial"/>
                <w:i/>
                <w:iCs/>
              </w:rPr>
              <w:t xml:space="preserve"> zpevněných povrchů</w:t>
            </w:r>
          </w:p>
          <w:p w14:paraId="4711F08D" w14:textId="718FF935" w:rsidR="00334C6D" w:rsidRDefault="00DB7108"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 xml:space="preserve">výměna zpevněných </w:t>
            </w:r>
            <w:proofErr w:type="gramStart"/>
            <w:r w:rsidR="00334C6D" w:rsidRPr="004D1296">
              <w:rPr>
                <w:rFonts w:ascii="Arial" w:hAnsi="Arial" w:cs="Arial"/>
                <w:i/>
                <w:iCs/>
              </w:rPr>
              <w:t>povrchů</w:t>
            </w:r>
            <w:r w:rsidR="0048488C">
              <w:rPr>
                <w:rFonts w:ascii="Arial" w:hAnsi="Arial" w:cs="Arial"/>
                <w:i/>
                <w:iCs/>
              </w:rPr>
              <w:t xml:space="preserve"> - nesplňující</w:t>
            </w:r>
            <w:proofErr w:type="gramEnd"/>
            <w:r w:rsidR="0048488C">
              <w:rPr>
                <w:rFonts w:ascii="Arial" w:hAnsi="Arial" w:cs="Arial"/>
                <w:i/>
                <w:iCs/>
              </w:rPr>
              <w:t xml:space="preserve"> součinitel odtoku a tedy zařazené mezi doprovodnou nebo nezpůsobilou část projektu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204683161"/>
      <w:r w:rsidRPr="00A13B54">
        <w:rPr>
          <w:rFonts w:ascii="Arial" w:hAnsi="Arial" w:cs="Arial"/>
          <w:caps/>
          <w:sz w:val="26"/>
          <w:szCs w:val="26"/>
        </w:rPr>
        <w:lastRenderedPageBreak/>
        <w:t>Podrobný popis projektu</w:t>
      </w:r>
      <w:bookmarkEnd w:id="9"/>
    </w:p>
    <w:p w14:paraId="75B34DF4" w14:textId="49B2D676" w:rsidR="004C3B5E" w:rsidRPr="00C321D5" w:rsidRDefault="005A02AC" w:rsidP="00A13B54">
      <w:pPr>
        <w:pStyle w:val="Nadpis1"/>
        <w:jc w:val="both"/>
        <w:rPr>
          <w:rFonts w:ascii="Arial" w:hAnsi="Arial" w:cs="Arial"/>
          <w:caps/>
          <w:sz w:val="22"/>
          <w:szCs w:val="22"/>
        </w:rPr>
      </w:pPr>
      <w:bookmarkStart w:id="10" w:name="_Toc66785512"/>
      <w:bookmarkStart w:id="11" w:name="_Toc204683162"/>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2" w:name="_Toc204683163"/>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DB7108"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0E59B529" w14:textId="67096019" w:rsidR="00451389" w:rsidRDefault="00451389" w:rsidP="00451389">
      <w:pPr>
        <w:pStyle w:val="Odstavecseseznamem"/>
        <w:numPr>
          <w:ilvl w:val="0"/>
          <w:numId w:val="5"/>
        </w:numPr>
        <w:jc w:val="both"/>
        <w:rPr>
          <w:rFonts w:ascii="Arial" w:hAnsi="Arial" w:cs="Arial"/>
        </w:rPr>
      </w:pPr>
      <w:r>
        <w:rPr>
          <w:rFonts w:ascii="Arial" w:hAnsi="Arial" w:cs="Arial"/>
        </w:rPr>
        <w:t xml:space="preserve">Vyplňte následující tabulku a vypočtěte podíl plochy dopravní infrastruktury. </w:t>
      </w:r>
      <w:r w:rsidR="00837489" w:rsidRPr="00837489">
        <w:rPr>
          <w:rFonts w:ascii="Arial" w:hAnsi="Arial" w:cs="Arial"/>
        </w:rPr>
        <w:t>Dopravní infrastruktura je podporována v přímých výdajích na hlavní část projektu maximálně v rozsahu 40 % rozlohy veřejného prostranství, které je předmětem realizace projektu. Podmínkou je splnění specifických kritérií přijatelnosti (zejména propustnost povrchů). Do způsobilých výdajů nepatří investice do silnic I. třídy, II. třídy a III. třídy a investice do tratí pro kolejová vozidla.</w:t>
      </w:r>
      <w:r w:rsidR="00837489">
        <w:rPr>
          <w:rFonts w:ascii="Arial" w:hAnsi="Arial" w:cs="Arial"/>
        </w:rPr>
        <w:t xml:space="preserve"> </w:t>
      </w:r>
      <w:r>
        <w:rPr>
          <w:rFonts w:ascii="Arial" w:hAnsi="Arial" w:cs="Arial"/>
        </w:rPr>
        <w:t>V případě, že dopravní infrastruktura zaujímá více než 40</w:t>
      </w:r>
      <w:r w:rsidR="00837489">
        <w:rPr>
          <w:rFonts w:ascii="Arial" w:hAnsi="Arial" w:cs="Arial"/>
        </w:rPr>
        <w:t> </w:t>
      </w:r>
      <w:r>
        <w:rPr>
          <w:rFonts w:ascii="Arial" w:hAnsi="Arial" w:cs="Arial"/>
        </w:rPr>
        <w:t>% veřejného prostranství, uveďte způsob vyčíslení</w:t>
      </w:r>
      <w:r w:rsidR="00837489">
        <w:rPr>
          <w:rFonts w:ascii="Arial" w:hAnsi="Arial" w:cs="Arial"/>
        </w:rPr>
        <w:t xml:space="preserve"> výdajů na doprovodnou část projektu / nepřímé náklady</w:t>
      </w:r>
      <w:r>
        <w:rPr>
          <w:rFonts w:ascii="Arial" w:hAnsi="Arial" w:cs="Arial"/>
        </w:rPr>
        <w:t xml:space="preserve"> </w:t>
      </w:r>
      <w:r w:rsidR="00837489">
        <w:rPr>
          <w:rFonts w:ascii="Arial" w:hAnsi="Arial" w:cs="Arial"/>
        </w:rPr>
        <w:t>/</w:t>
      </w:r>
      <w:r w:rsidR="00002996">
        <w:rPr>
          <w:rFonts w:ascii="Arial" w:hAnsi="Arial" w:cs="Arial"/>
        </w:rPr>
        <w:t xml:space="preserve"> </w:t>
      </w:r>
      <w:r>
        <w:rPr>
          <w:rFonts w:ascii="Arial" w:hAnsi="Arial" w:cs="Arial"/>
        </w:rPr>
        <w:t>nezpůsobil</w:t>
      </w:r>
      <w:r w:rsidR="00837489">
        <w:rPr>
          <w:rFonts w:ascii="Arial" w:hAnsi="Arial" w:cs="Arial"/>
        </w:rPr>
        <w:t>é</w:t>
      </w:r>
      <w:r>
        <w:rPr>
          <w:rFonts w:ascii="Arial" w:hAnsi="Arial" w:cs="Arial"/>
        </w:rPr>
        <w:t xml:space="preserve"> výdaj</w:t>
      </w:r>
      <w:r w:rsidR="00837489">
        <w:rPr>
          <w:rFonts w:ascii="Arial" w:hAnsi="Arial" w:cs="Arial"/>
        </w:rPr>
        <w:t>e</w:t>
      </w:r>
      <w:r>
        <w:rPr>
          <w:rFonts w:ascii="Arial" w:hAnsi="Arial" w:cs="Arial"/>
        </w:rPr>
        <w:t xml:space="preserve"> pro plochu</w:t>
      </w:r>
      <w:r w:rsidR="00002996">
        <w:rPr>
          <w:rFonts w:ascii="Arial" w:hAnsi="Arial" w:cs="Arial"/>
        </w:rPr>
        <w:t xml:space="preserve"> </w:t>
      </w:r>
      <w:r>
        <w:rPr>
          <w:rFonts w:ascii="Arial" w:hAnsi="Arial" w:cs="Arial"/>
        </w:rPr>
        <w:t>/</w:t>
      </w:r>
      <w:r w:rsidR="00002996">
        <w:rPr>
          <w:rFonts w:ascii="Arial" w:hAnsi="Arial" w:cs="Arial"/>
        </w:rPr>
        <w:t xml:space="preserve"> </w:t>
      </w:r>
      <w:r>
        <w:rPr>
          <w:rFonts w:ascii="Arial" w:hAnsi="Arial" w:cs="Arial"/>
        </w:rPr>
        <w:t xml:space="preserve">výdaje nad tento limit </w:t>
      </w:r>
      <w:r w:rsidR="00703CA0">
        <w:rPr>
          <w:rFonts w:ascii="Arial" w:hAnsi="Arial" w:cs="Arial"/>
        </w:rPr>
        <w:t xml:space="preserve">40 % </w:t>
      </w:r>
      <w:r>
        <w:rPr>
          <w:rFonts w:ascii="Arial" w:hAnsi="Arial" w:cs="Arial"/>
        </w:rPr>
        <w:t xml:space="preserve">a zohledněte to v rozpočtu projektu. Vyčíslení </w:t>
      </w:r>
      <w:r w:rsidR="00703CA0">
        <w:rPr>
          <w:rFonts w:ascii="Arial" w:hAnsi="Arial" w:cs="Arial"/>
        </w:rPr>
        <w:t>výdajů</w:t>
      </w:r>
      <w:r>
        <w:rPr>
          <w:rFonts w:ascii="Arial" w:hAnsi="Arial" w:cs="Arial"/>
        </w:rPr>
        <w:t xml:space="preserve"> může být poměrově dle plochy anebo vydefinováním konkrétní plochy dopravní infrastruktur</w:t>
      </w:r>
      <w:r w:rsidR="00FD2B94">
        <w:rPr>
          <w:rFonts w:ascii="Arial" w:hAnsi="Arial" w:cs="Arial"/>
        </w:rPr>
        <w:t>y</w:t>
      </w:r>
      <w:r>
        <w:rPr>
          <w:rFonts w:ascii="Arial" w:hAnsi="Arial" w:cs="Arial"/>
        </w:rPr>
        <w:t>, kter</w:t>
      </w:r>
      <w:r w:rsidR="00FD2B94">
        <w:rPr>
          <w:rFonts w:ascii="Arial" w:hAnsi="Arial" w:cs="Arial"/>
        </w:rPr>
        <w:t>á</w:t>
      </w:r>
      <w:r>
        <w:rPr>
          <w:rFonts w:ascii="Arial" w:hAnsi="Arial" w:cs="Arial"/>
        </w:rPr>
        <w:t xml:space="preserve"> </w:t>
      </w:r>
      <w:r w:rsidR="00C93AD8">
        <w:rPr>
          <w:rFonts w:ascii="Arial" w:hAnsi="Arial" w:cs="Arial"/>
        </w:rPr>
        <w:t>ne</w:t>
      </w:r>
      <w:r>
        <w:rPr>
          <w:rFonts w:ascii="Arial" w:hAnsi="Arial" w:cs="Arial"/>
        </w:rPr>
        <w:t xml:space="preserve">bude </w:t>
      </w:r>
      <w:r w:rsidR="00703CA0">
        <w:rPr>
          <w:rFonts w:ascii="Arial" w:hAnsi="Arial" w:cs="Arial"/>
        </w:rPr>
        <w:t>nárokována v hlavní části projektu</w:t>
      </w:r>
      <w:r>
        <w:rPr>
          <w:rFonts w:ascii="Arial" w:hAnsi="Arial" w:cs="Arial"/>
        </w:rPr>
        <w:t>.</w:t>
      </w:r>
    </w:p>
    <w:tbl>
      <w:tblPr>
        <w:tblStyle w:val="Mkatabulky"/>
        <w:tblW w:w="9209" w:type="dxa"/>
        <w:tblLook w:val="04A0" w:firstRow="1" w:lastRow="0" w:firstColumn="1" w:lastColumn="0" w:noHBand="0" w:noVBand="1"/>
      </w:tblPr>
      <w:tblGrid>
        <w:gridCol w:w="5665"/>
        <w:gridCol w:w="1985"/>
        <w:gridCol w:w="1559"/>
      </w:tblGrid>
      <w:tr w:rsidR="00F30D0C" w14:paraId="5D0A364A" w14:textId="4C41602F" w:rsidTr="005D4304">
        <w:tc>
          <w:tcPr>
            <w:tcW w:w="5665" w:type="dxa"/>
          </w:tcPr>
          <w:p w14:paraId="776A697F" w14:textId="6706C207" w:rsidR="00F30D0C" w:rsidRPr="00F30D0C" w:rsidRDefault="00F30D0C" w:rsidP="00030366">
            <w:pPr>
              <w:jc w:val="both"/>
              <w:rPr>
                <w:rFonts w:ascii="Arial" w:hAnsi="Arial" w:cs="Arial"/>
                <w:b/>
                <w:bCs/>
              </w:rPr>
            </w:pPr>
            <w:r w:rsidRPr="00F30D0C">
              <w:rPr>
                <w:rFonts w:ascii="Arial" w:hAnsi="Arial" w:cs="Arial"/>
                <w:b/>
                <w:bCs/>
              </w:rPr>
              <w:t>Plocha území / jednotka</w:t>
            </w:r>
          </w:p>
        </w:tc>
        <w:tc>
          <w:tcPr>
            <w:tcW w:w="1985" w:type="dxa"/>
          </w:tcPr>
          <w:p w14:paraId="485E19A2" w14:textId="7B61842C" w:rsidR="00F30D0C" w:rsidRPr="00F30D0C" w:rsidRDefault="005D4304" w:rsidP="00F30D0C">
            <w:pPr>
              <w:jc w:val="center"/>
              <w:rPr>
                <w:rFonts w:ascii="Arial" w:hAnsi="Arial" w:cs="Arial"/>
                <w:b/>
                <w:bCs/>
              </w:rPr>
            </w:pPr>
            <w:r>
              <w:rPr>
                <w:rFonts w:ascii="Arial" w:hAnsi="Arial" w:cs="Arial"/>
                <w:b/>
                <w:bCs/>
              </w:rPr>
              <w:t>Rozloha (</w:t>
            </w:r>
            <w:r w:rsidR="00F30D0C" w:rsidRPr="00F30D0C">
              <w:rPr>
                <w:rFonts w:ascii="Arial" w:hAnsi="Arial" w:cs="Arial"/>
                <w:b/>
                <w:bCs/>
              </w:rPr>
              <w:t>m</w:t>
            </w:r>
            <w:r w:rsidR="00F30D0C" w:rsidRPr="00F30D0C">
              <w:rPr>
                <w:rFonts w:ascii="Arial" w:hAnsi="Arial" w:cs="Arial"/>
                <w:b/>
                <w:bCs/>
                <w:vertAlign w:val="superscript"/>
              </w:rPr>
              <w:t>2</w:t>
            </w:r>
            <w:r>
              <w:rPr>
                <w:rFonts w:ascii="Arial" w:hAnsi="Arial" w:cs="Arial"/>
                <w:b/>
                <w:bCs/>
              </w:rPr>
              <w:t>)</w:t>
            </w:r>
          </w:p>
        </w:tc>
        <w:tc>
          <w:tcPr>
            <w:tcW w:w="1559" w:type="dxa"/>
            <w:vMerge w:val="restart"/>
          </w:tcPr>
          <w:p w14:paraId="0313C152" w14:textId="60142F8E" w:rsidR="00F30D0C" w:rsidRPr="00F30D0C" w:rsidRDefault="005D4304" w:rsidP="00F30D0C">
            <w:pPr>
              <w:jc w:val="center"/>
              <w:rPr>
                <w:rFonts w:ascii="Arial" w:hAnsi="Arial" w:cs="Arial"/>
                <w:b/>
                <w:bCs/>
              </w:rPr>
            </w:pPr>
            <w:r>
              <w:rPr>
                <w:rFonts w:ascii="Arial" w:hAnsi="Arial" w:cs="Arial"/>
                <w:b/>
                <w:bCs/>
              </w:rPr>
              <w:t>Podíl plochy (</w:t>
            </w:r>
            <w:r w:rsidR="00F30D0C" w:rsidRPr="00F30D0C">
              <w:rPr>
                <w:rFonts w:ascii="Arial" w:hAnsi="Arial" w:cs="Arial"/>
                <w:b/>
                <w:bCs/>
              </w:rPr>
              <w:t>%</w:t>
            </w:r>
            <w:r>
              <w:rPr>
                <w:rFonts w:ascii="Arial" w:hAnsi="Arial" w:cs="Arial"/>
                <w:b/>
                <w:bCs/>
              </w:rPr>
              <w:t>)</w:t>
            </w:r>
          </w:p>
        </w:tc>
      </w:tr>
      <w:tr w:rsidR="00F30D0C" w14:paraId="489811C1" w14:textId="27EC1CE4" w:rsidTr="005D4304">
        <w:tc>
          <w:tcPr>
            <w:tcW w:w="5665" w:type="dxa"/>
          </w:tcPr>
          <w:p w14:paraId="6BD197F0" w14:textId="67751CDA" w:rsidR="00F30D0C" w:rsidRDefault="00E549B7" w:rsidP="00030366">
            <w:pPr>
              <w:jc w:val="both"/>
              <w:rPr>
                <w:rFonts w:ascii="Arial" w:hAnsi="Arial" w:cs="Arial"/>
              </w:rPr>
            </w:pPr>
            <w:r>
              <w:rPr>
                <w:rFonts w:ascii="Arial" w:hAnsi="Arial" w:cs="Arial"/>
              </w:rPr>
              <w:t xml:space="preserve">Celková </w:t>
            </w:r>
            <w:r w:rsidR="005D4304">
              <w:rPr>
                <w:rFonts w:ascii="Arial" w:hAnsi="Arial" w:cs="Arial"/>
              </w:rPr>
              <w:t>plocha</w:t>
            </w:r>
            <w:r w:rsidR="00F30D0C">
              <w:rPr>
                <w:rFonts w:ascii="Arial" w:hAnsi="Arial" w:cs="Arial"/>
              </w:rPr>
              <w:t xml:space="preserve"> řešeného území</w:t>
            </w:r>
          </w:p>
        </w:tc>
        <w:tc>
          <w:tcPr>
            <w:tcW w:w="1985" w:type="dxa"/>
          </w:tcPr>
          <w:p w14:paraId="62BEB0F8" w14:textId="77777777" w:rsidR="00F30D0C" w:rsidRDefault="00F30D0C" w:rsidP="00030366">
            <w:pPr>
              <w:jc w:val="both"/>
              <w:rPr>
                <w:rFonts w:ascii="Arial" w:hAnsi="Arial" w:cs="Arial"/>
              </w:rPr>
            </w:pPr>
          </w:p>
        </w:tc>
        <w:tc>
          <w:tcPr>
            <w:tcW w:w="1559" w:type="dxa"/>
            <w:vMerge/>
          </w:tcPr>
          <w:p w14:paraId="281D0FDA" w14:textId="77777777" w:rsidR="00F30D0C" w:rsidRDefault="00F30D0C" w:rsidP="00030366">
            <w:pPr>
              <w:jc w:val="both"/>
              <w:rPr>
                <w:rFonts w:ascii="Arial" w:hAnsi="Arial" w:cs="Arial"/>
              </w:rPr>
            </w:pPr>
          </w:p>
        </w:tc>
      </w:tr>
      <w:tr w:rsidR="00F30D0C" w14:paraId="5A5967F8" w14:textId="7DF5F170" w:rsidTr="005D4304">
        <w:tc>
          <w:tcPr>
            <w:tcW w:w="5665" w:type="dxa"/>
          </w:tcPr>
          <w:p w14:paraId="0CEDF607" w14:textId="216C4EE7" w:rsidR="00F30D0C" w:rsidRDefault="005D4304" w:rsidP="00030366">
            <w:pPr>
              <w:jc w:val="both"/>
              <w:rPr>
                <w:rFonts w:ascii="Arial" w:hAnsi="Arial" w:cs="Arial"/>
              </w:rPr>
            </w:pPr>
            <w:bookmarkStart w:id="13" w:name="_Hlk155188435"/>
            <w:r>
              <w:rPr>
                <w:rFonts w:ascii="Arial" w:hAnsi="Arial" w:cs="Arial"/>
              </w:rPr>
              <w:t>Plocha</w:t>
            </w:r>
            <w:r w:rsidR="00F30D0C">
              <w:rPr>
                <w:rFonts w:ascii="Arial" w:hAnsi="Arial" w:cs="Arial"/>
              </w:rPr>
              <w:t xml:space="preserve"> veřejného prostranství v řešené</w:t>
            </w:r>
            <w:r>
              <w:rPr>
                <w:rFonts w:ascii="Arial" w:hAnsi="Arial" w:cs="Arial"/>
              </w:rPr>
              <w:t>m</w:t>
            </w:r>
            <w:r w:rsidR="00F30D0C">
              <w:rPr>
                <w:rFonts w:ascii="Arial" w:hAnsi="Arial" w:cs="Arial"/>
              </w:rPr>
              <w:t xml:space="preserve"> území</w:t>
            </w:r>
            <w:bookmarkEnd w:id="13"/>
            <w:r w:rsidR="00050BAD">
              <w:rPr>
                <w:rFonts w:ascii="Arial" w:hAnsi="Arial" w:cs="Arial"/>
              </w:rPr>
              <w:t>*</w:t>
            </w:r>
          </w:p>
        </w:tc>
        <w:tc>
          <w:tcPr>
            <w:tcW w:w="1985" w:type="dxa"/>
          </w:tcPr>
          <w:p w14:paraId="20042703" w14:textId="77777777" w:rsidR="00F30D0C" w:rsidRDefault="00F30D0C" w:rsidP="00030366">
            <w:pPr>
              <w:jc w:val="both"/>
              <w:rPr>
                <w:rFonts w:ascii="Arial" w:hAnsi="Arial" w:cs="Arial"/>
              </w:rPr>
            </w:pPr>
          </w:p>
        </w:tc>
        <w:tc>
          <w:tcPr>
            <w:tcW w:w="1559" w:type="dxa"/>
          </w:tcPr>
          <w:p w14:paraId="5F3C4E52" w14:textId="4C4AE99D" w:rsidR="00F30D0C" w:rsidRDefault="00F30D0C" w:rsidP="005D4304">
            <w:pPr>
              <w:jc w:val="center"/>
              <w:rPr>
                <w:rFonts w:ascii="Arial" w:hAnsi="Arial" w:cs="Arial"/>
              </w:rPr>
            </w:pPr>
            <w:r>
              <w:rPr>
                <w:rFonts w:ascii="Arial" w:hAnsi="Arial" w:cs="Arial"/>
              </w:rPr>
              <w:t>100</w:t>
            </w:r>
          </w:p>
        </w:tc>
      </w:tr>
      <w:tr w:rsidR="00F30D0C" w14:paraId="4249C80F" w14:textId="27958AB7" w:rsidTr="005D4304">
        <w:tc>
          <w:tcPr>
            <w:tcW w:w="5665" w:type="dxa"/>
          </w:tcPr>
          <w:p w14:paraId="32F672AE" w14:textId="4D212B7B" w:rsidR="00F30D0C" w:rsidRDefault="005D4304" w:rsidP="00030366">
            <w:pPr>
              <w:jc w:val="both"/>
              <w:rPr>
                <w:rFonts w:ascii="Arial" w:hAnsi="Arial" w:cs="Arial"/>
              </w:rPr>
            </w:pPr>
            <w:r>
              <w:rPr>
                <w:rFonts w:ascii="Arial" w:hAnsi="Arial" w:cs="Arial"/>
              </w:rPr>
              <w:t xml:space="preserve">Plocha </w:t>
            </w:r>
            <w:r w:rsidR="00F30D0C">
              <w:rPr>
                <w:rFonts w:ascii="Arial" w:hAnsi="Arial" w:cs="Arial"/>
              </w:rPr>
              <w:t>dopravní infrastruktury ve veřejném prostranství</w:t>
            </w:r>
            <w:r w:rsidR="00451389">
              <w:rPr>
                <w:rFonts w:ascii="Arial" w:hAnsi="Arial" w:cs="Arial"/>
              </w:rPr>
              <w:t xml:space="preserve"> řešeného území</w:t>
            </w:r>
            <w:r w:rsidR="00C3640B">
              <w:rPr>
                <w:rFonts w:ascii="Arial" w:hAnsi="Arial" w:cs="Arial"/>
              </w:rPr>
              <w:t xml:space="preserve"> zařazená mezi p</w:t>
            </w:r>
            <w:r w:rsidR="00C3640B" w:rsidRPr="00C3640B">
              <w:rPr>
                <w:rFonts w:ascii="Arial" w:hAnsi="Arial" w:cs="Arial"/>
              </w:rPr>
              <w:t>římé výdaje na hlavní část projektu</w:t>
            </w:r>
          </w:p>
        </w:tc>
        <w:tc>
          <w:tcPr>
            <w:tcW w:w="1985" w:type="dxa"/>
          </w:tcPr>
          <w:p w14:paraId="339A5208" w14:textId="77777777" w:rsidR="00F30D0C" w:rsidRDefault="00F30D0C" w:rsidP="00030366">
            <w:pPr>
              <w:jc w:val="both"/>
              <w:rPr>
                <w:rFonts w:ascii="Arial" w:hAnsi="Arial" w:cs="Arial"/>
              </w:rPr>
            </w:pPr>
          </w:p>
        </w:tc>
        <w:tc>
          <w:tcPr>
            <w:tcW w:w="1559" w:type="dxa"/>
          </w:tcPr>
          <w:p w14:paraId="2EF749AD" w14:textId="77777777" w:rsidR="00F30D0C" w:rsidRDefault="00F30D0C" w:rsidP="005D4304">
            <w:pPr>
              <w:jc w:val="center"/>
              <w:rPr>
                <w:rFonts w:ascii="Arial" w:hAnsi="Arial" w:cs="Arial"/>
              </w:rPr>
            </w:pPr>
          </w:p>
        </w:tc>
      </w:tr>
      <w:tr w:rsidR="00C3640B" w14:paraId="5DF7C347" w14:textId="77777777" w:rsidTr="005D4304">
        <w:tc>
          <w:tcPr>
            <w:tcW w:w="5665" w:type="dxa"/>
          </w:tcPr>
          <w:p w14:paraId="57B713A6" w14:textId="0C8DFE4E" w:rsidR="00C3640B" w:rsidRDefault="00C3640B" w:rsidP="00030366">
            <w:pPr>
              <w:jc w:val="both"/>
              <w:rPr>
                <w:rFonts w:ascii="Arial" w:hAnsi="Arial" w:cs="Arial"/>
              </w:rPr>
            </w:pPr>
            <w:r>
              <w:rPr>
                <w:rFonts w:ascii="Arial" w:hAnsi="Arial" w:cs="Arial"/>
              </w:rPr>
              <w:t xml:space="preserve">Plocha dopravní infrastruktury ve veřejném prostranství řešeného území </w:t>
            </w:r>
            <w:r w:rsidR="00357FD7"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sidR="00837489">
              <w:rPr>
                <w:rFonts w:ascii="Arial" w:hAnsi="Arial" w:cs="Arial"/>
              </w:rPr>
              <w:t xml:space="preserve"> (tj. doprovodná část projektu / nepřímé náklady / nezpůsobilé výdaje</w:t>
            </w:r>
            <w:r>
              <w:rPr>
                <w:rFonts w:ascii="Arial" w:hAnsi="Arial" w:cs="Arial"/>
              </w:rPr>
              <w:t>)</w:t>
            </w:r>
          </w:p>
        </w:tc>
        <w:tc>
          <w:tcPr>
            <w:tcW w:w="1985" w:type="dxa"/>
          </w:tcPr>
          <w:p w14:paraId="2579B4C7" w14:textId="77777777" w:rsidR="00C3640B" w:rsidRDefault="00C3640B" w:rsidP="00030366">
            <w:pPr>
              <w:jc w:val="both"/>
              <w:rPr>
                <w:rFonts w:ascii="Arial" w:hAnsi="Arial" w:cs="Arial"/>
              </w:rPr>
            </w:pPr>
          </w:p>
        </w:tc>
        <w:tc>
          <w:tcPr>
            <w:tcW w:w="1559" w:type="dxa"/>
          </w:tcPr>
          <w:p w14:paraId="4918F83B" w14:textId="77777777" w:rsidR="00C3640B" w:rsidRDefault="00C3640B" w:rsidP="005D4304">
            <w:pPr>
              <w:jc w:val="center"/>
              <w:rPr>
                <w:rFonts w:ascii="Arial" w:hAnsi="Arial" w:cs="Arial"/>
              </w:rPr>
            </w:pPr>
          </w:p>
        </w:tc>
      </w:tr>
    </w:tbl>
    <w:p w14:paraId="722B9769" w14:textId="3DDD4D10" w:rsidR="00B06186" w:rsidRDefault="00B06186" w:rsidP="00030366">
      <w:pPr>
        <w:jc w:val="both"/>
        <w:rPr>
          <w:rFonts w:ascii="Arial" w:hAnsi="Arial" w:cs="Arial"/>
          <w:i/>
          <w:iCs/>
        </w:rPr>
      </w:pPr>
      <w:r w:rsidRPr="005D4304">
        <w:rPr>
          <w:rFonts w:ascii="Arial" w:hAnsi="Arial" w:cs="Arial"/>
          <w:i/>
          <w:iCs/>
        </w:rPr>
        <w:t>Pozn: Do plochy dopravní infrastruktur</w:t>
      </w:r>
      <w:r w:rsidR="005D4304">
        <w:rPr>
          <w:rFonts w:ascii="Arial" w:hAnsi="Arial" w:cs="Arial"/>
          <w:i/>
          <w:iCs/>
        </w:rPr>
        <w:t>y</w:t>
      </w:r>
      <w:r w:rsidRPr="005D4304">
        <w:rPr>
          <w:rFonts w:ascii="Arial" w:hAnsi="Arial" w:cs="Arial"/>
          <w:i/>
          <w:iCs/>
        </w:rPr>
        <w:t xml:space="preserve"> se započítávají: </w:t>
      </w:r>
      <w:r w:rsidR="007A4D9C">
        <w:rPr>
          <w:rFonts w:ascii="Arial" w:hAnsi="Arial" w:cs="Arial"/>
          <w:i/>
          <w:iCs/>
        </w:rPr>
        <w:t xml:space="preserve">pozemní </w:t>
      </w:r>
      <w:r w:rsidRPr="005D4304">
        <w:rPr>
          <w:rFonts w:ascii="Arial" w:hAnsi="Arial" w:cs="Arial"/>
          <w:i/>
          <w:iCs/>
        </w:rPr>
        <w:t>komunikace</w:t>
      </w:r>
      <w:r w:rsidR="007A4D9C">
        <w:rPr>
          <w:rFonts w:ascii="Arial" w:hAnsi="Arial" w:cs="Arial"/>
          <w:i/>
          <w:iCs/>
        </w:rPr>
        <w:t xml:space="preserve"> (včetně částí vymezených pro cyklisty)</w:t>
      </w:r>
      <w:r w:rsidRPr="005D4304">
        <w:rPr>
          <w:rFonts w:ascii="Arial" w:hAnsi="Arial" w:cs="Arial"/>
          <w:i/>
          <w:iCs/>
        </w:rPr>
        <w:t xml:space="preserve">, </w:t>
      </w:r>
      <w:r w:rsidR="00E549B7" w:rsidRPr="005D4304">
        <w:rPr>
          <w:rFonts w:ascii="Arial" w:hAnsi="Arial" w:cs="Arial"/>
          <w:i/>
          <w:iCs/>
        </w:rPr>
        <w:t>odstavné a parkovací plochy</w:t>
      </w:r>
      <w:r w:rsidRPr="005D4304">
        <w:rPr>
          <w:rFonts w:ascii="Arial" w:hAnsi="Arial" w:cs="Arial"/>
          <w:i/>
          <w:iCs/>
        </w:rPr>
        <w:t xml:space="preserve">, </w:t>
      </w:r>
      <w:r w:rsidR="001B140E">
        <w:rPr>
          <w:rFonts w:ascii="Arial" w:hAnsi="Arial" w:cs="Arial"/>
          <w:i/>
          <w:iCs/>
        </w:rPr>
        <w:t xml:space="preserve">zálivy zastávek, </w:t>
      </w:r>
      <w:r w:rsidR="001B140E" w:rsidRPr="005D4304">
        <w:rPr>
          <w:rFonts w:ascii="Arial" w:hAnsi="Arial" w:cs="Arial"/>
          <w:i/>
          <w:iCs/>
        </w:rPr>
        <w:t>stání</w:t>
      </w:r>
      <w:r w:rsidR="001B140E">
        <w:rPr>
          <w:rFonts w:ascii="Arial" w:hAnsi="Arial" w:cs="Arial"/>
          <w:i/>
          <w:iCs/>
        </w:rPr>
        <w:t xml:space="preserve"> a </w:t>
      </w:r>
      <w:r w:rsidR="001B140E" w:rsidRPr="005D4304">
        <w:rPr>
          <w:rFonts w:ascii="Arial" w:hAnsi="Arial" w:cs="Arial"/>
          <w:i/>
          <w:iCs/>
        </w:rPr>
        <w:t xml:space="preserve">točny </w:t>
      </w:r>
      <w:r w:rsidRPr="005D4304">
        <w:rPr>
          <w:rFonts w:ascii="Arial" w:hAnsi="Arial" w:cs="Arial"/>
          <w:i/>
          <w:iCs/>
        </w:rPr>
        <w:t>pro</w:t>
      </w:r>
      <w:r w:rsidR="00FD2B94">
        <w:rPr>
          <w:rFonts w:ascii="Arial" w:hAnsi="Arial" w:cs="Arial"/>
          <w:i/>
          <w:iCs/>
        </w:rPr>
        <w:t> </w:t>
      </w:r>
      <w:r w:rsidRPr="005D4304">
        <w:rPr>
          <w:rFonts w:ascii="Arial" w:hAnsi="Arial" w:cs="Arial"/>
          <w:i/>
          <w:iCs/>
        </w:rPr>
        <w:t xml:space="preserve">vozidla </w:t>
      </w:r>
      <w:r w:rsidR="00E95D13">
        <w:rPr>
          <w:rFonts w:ascii="Arial" w:hAnsi="Arial" w:cs="Arial"/>
          <w:i/>
          <w:iCs/>
        </w:rPr>
        <w:t>veřejné</w:t>
      </w:r>
      <w:r w:rsidRPr="005D4304">
        <w:rPr>
          <w:rFonts w:ascii="Arial" w:hAnsi="Arial" w:cs="Arial"/>
          <w:i/>
          <w:iCs/>
        </w:rPr>
        <w:t xml:space="preserve"> hromadné dopravy, </w:t>
      </w:r>
      <w:r w:rsidR="00E549B7" w:rsidRPr="005D4304">
        <w:rPr>
          <w:rFonts w:ascii="Arial" w:hAnsi="Arial" w:cs="Arial"/>
          <w:i/>
          <w:iCs/>
        </w:rPr>
        <w:t>tramvajové pásy.</w:t>
      </w:r>
      <w:r w:rsidR="005D4304">
        <w:rPr>
          <w:rFonts w:ascii="Arial" w:hAnsi="Arial" w:cs="Arial"/>
          <w:i/>
          <w:iCs/>
        </w:rPr>
        <w:t xml:space="preserve"> Do dopravní infrastruktury se</w:t>
      </w:r>
      <w:r w:rsidR="00FD2B94">
        <w:rPr>
          <w:rFonts w:ascii="Arial" w:hAnsi="Arial" w:cs="Arial"/>
          <w:i/>
          <w:iCs/>
        </w:rPr>
        <w:t> </w:t>
      </w:r>
      <w:r w:rsidR="005D4304">
        <w:rPr>
          <w:rFonts w:ascii="Arial" w:hAnsi="Arial" w:cs="Arial"/>
          <w:i/>
          <w:iCs/>
        </w:rPr>
        <w:t>nezapočítávají</w:t>
      </w:r>
      <w:r w:rsidR="00E95D13">
        <w:rPr>
          <w:rFonts w:ascii="Arial" w:hAnsi="Arial" w:cs="Arial"/>
          <w:i/>
          <w:iCs/>
        </w:rPr>
        <w:t xml:space="preserve"> nástupiště zastávek veřejné hromadné dopravy,</w:t>
      </w:r>
      <w:r w:rsidR="005D4304">
        <w:rPr>
          <w:rFonts w:ascii="Arial" w:hAnsi="Arial" w:cs="Arial"/>
          <w:i/>
          <w:iCs/>
        </w:rPr>
        <w:t xml:space="preserve"> </w:t>
      </w:r>
      <w:r w:rsidR="00E95D13">
        <w:rPr>
          <w:rFonts w:ascii="Arial" w:hAnsi="Arial" w:cs="Arial"/>
          <w:i/>
          <w:iCs/>
        </w:rPr>
        <w:t xml:space="preserve">chodníky a </w:t>
      </w:r>
      <w:r w:rsidR="007A4D9C">
        <w:rPr>
          <w:rFonts w:ascii="Arial" w:hAnsi="Arial" w:cs="Arial"/>
          <w:i/>
          <w:iCs/>
        </w:rPr>
        <w:t xml:space="preserve">samostatné </w:t>
      </w:r>
      <w:r w:rsidR="005D4304" w:rsidRPr="005D4304">
        <w:rPr>
          <w:rFonts w:ascii="Arial" w:hAnsi="Arial" w:cs="Arial"/>
          <w:i/>
          <w:iCs/>
        </w:rPr>
        <w:t>komunikac</w:t>
      </w:r>
      <w:r w:rsidR="005D4304">
        <w:rPr>
          <w:rFonts w:ascii="Arial" w:hAnsi="Arial" w:cs="Arial"/>
          <w:i/>
          <w:iCs/>
        </w:rPr>
        <w:t>e</w:t>
      </w:r>
      <w:r w:rsidR="005D4304" w:rsidRPr="005D4304">
        <w:rPr>
          <w:rFonts w:ascii="Arial" w:hAnsi="Arial" w:cs="Arial"/>
          <w:i/>
          <w:iCs/>
        </w:rPr>
        <w:t xml:space="preserve"> pro pěší</w:t>
      </w:r>
      <w:r w:rsidR="00E95D13">
        <w:rPr>
          <w:rFonts w:ascii="Arial" w:hAnsi="Arial" w:cs="Arial"/>
          <w:i/>
          <w:iCs/>
        </w:rPr>
        <w:t>, společné komunikace pro pěší a cyklisty</w:t>
      </w:r>
      <w:r w:rsidR="005D4304">
        <w:rPr>
          <w:rFonts w:ascii="Arial" w:hAnsi="Arial" w:cs="Arial"/>
          <w:i/>
          <w:iCs/>
        </w:rPr>
        <w:t xml:space="preserve"> a </w:t>
      </w:r>
      <w:r w:rsidR="007A4D9C">
        <w:rPr>
          <w:rFonts w:ascii="Arial" w:hAnsi="Arial" w:cs="Arial"/>
          <w:i/>
          <w:iCs/>
        </w:rPr>
        <w:t xml:space="preserve">pozemní </w:t>
      </w:r>
      <w:r w:rsidR="005D4304">
        <w:rPr>
          <w:rFonts w:ascii="Arial" w:hAnsi="Arial" w:cs="Arial"/>
          <w:i/>
          <w:iCs/>
        </w:rPr>
        <w:t xml:space="preserve">komunikace v případě, </w:t>
      </w:r>
      <w:r w:rsidR="007A4D9C">
        <w:rPr>
          <w:rFonts w:ascii="Arial" w:hAnsi="Arial" w:cs="Arial"/>
          <w:i/>
          <w:iCs/>
        </w:rPr>
        <w:t xml:space="preserve">že </w:t>
      </w:r>
      <w:r w:rsidR="005D4304">
        <w:rPr>
          <w:rFonts w:ascii="Arial" w:hAnsi="Arial" w:cs="Arial"/>
          <w:i/>
          <w:iCs/>
        </w:rPr>
        <w:t>se jedná o pěší zónu nebo obytnou zónu.</w:t>
      </w:r>
      <w:r w:rsidR="0016406C">
        <w:rPr>
          <w:rFonts w:ascii="Arial" w:hAnsi="Arial" w:cs="Arial"/>
          <w:i/>
          <w:iCs/>
        </w:rPr>
        <w:t xml:space="preserve">  </w:t>
      </w:r>
    </w:p>
    <w:p w14:paraId="6DE23E1E" w14:textId="054FCA70" w:rsidR="00050BAD" w:rsidRPr="00050BAD" w:rsidRDefault="00050BAD" w:rsidP="00030366">
      <w:pPr>
        <w:jc w:val="both"/>
        <w:rPr>
          <w:rFonts w:ascii="Arial" w:hAnsi="Arial" w:cs="Arial"/>
        </w:rPr>
      </w:pPr>
      <w:r w:rsidRPr="00050BAD">
        <w:rPr>
          <w:rFonts w:ascii="Arial" w:hAnsi="Arial" w:cs="Arial"/>
        </w:rPr>
        <w:lastRenderedPageBreak/>
        <w:t>* Plocha veřejného prostranství v řešeném území po převodu jednotek odpovídá hodnotě indikátoru 444 001 – „Zelená infrastruktura podpořená pro jiné účely než přizpůsobování se změnám klimatu“.</w:t>
      </w:r>
    </w:p>
    <w:p w14:paraId="6CA3012D" w14:textId="531B91E4" w:rsidR="0016406C" w:rsidRPr="0016406C" w:rsidRDefault="0016406C" w:rsidP="0016406C">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493C4E2C" w14:textId="5B2DF02E" w:rsidR="004C3B5E" w:rsidRPr="00C321D5" w:rsidRDefault="005A02AC" w:rsidP="004C3B5E">
      <w:pPr>
        <w:pStyle w:val="Nadpis1"/>
        <w:jc w:val="both"/>
        <w:rPr>
          <w:rFonts w:ascii="Arial" w:hAnsi="Arial" w:cs="Arial"/>
          <w:caps/>
          <w:sz w:val="22"/>
          <w:szCs w:val="22"/>
        </w:rPr>
      </w:pPr>
      <w:bookmarkStart w:id="14" w:name="_Toc204683164"/>
      <w:r w:rsidRPr="00C321D5">
        <w:rPr>
          <w:rFonts w:ascii="Arial" w:hAnsi="Arial" w:cs="Arial"/>
          <w:caps/>
          <w:sz w:val="22"/>
          <w:szCs w:val="22"/>
        </w:rPr>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70190E3B"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r w:rsidR="00002996">
        <w:rPr>
          <w:rFonts w:ascii="Arial" w:hAnsi="Arial" w:cs="Arial"/>
        </w:rPr>
        <w:t>;</w:t>
      </w:r>
    </w:p>
    <w:p w14:paraId="2EC75C68" w14:textId="66CB5F3C" w:rsidR="00631EC4" w:rsidRPr="008040D1" w:rsidRDefault="004C3B5E" w:rsidP="00681A3C">
      <w:pPr>
        <w:pStyle w:val="Odstavecseseznamem"/>
        <w:numPr>
          <w:ilvl w:val="0"/>
          <w:numId w:val="5"/>
        </w:numPr>
        <w:jc w:val="both"/>
        <w:rPr>
          <w:rFonts w:ascii="Arial" w:hAnsi="Arial" w:cs="Arial"/>
        </w:rPr>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 xml:space="preserve">a dalších investic ve </w:t>
      </w:r>
      <w:r w:rsidR="006A7BF7" w:rsidRPr="008040D1">
        <w:rPr>
          <w:rFonts w:ascii="Arial" w:hAnsi="Arial" w:cs="Arial"/>
        </w:rPr>
        <w:t>vazbě na zelenou infrastrukturu</w:t>
      </w:r>
      <w:r w:rsidR="0036081B" w:rsidRPr="008040D1">
        <w:rPr>
          <w:rFonts w:ascii="Arial" w:hAnsi="Arial" w:cs="Arial"/>
        </w:rPr>
        <w:t>;</w:t>
      </w:r>
      <w:r w:rsidR="003F1A6C" w:rsidRPr="008040D1" w:rsidDel="003F1A6C">
        <w:rPr>
          <w:rFonts w:ascii="Arial" w:hAnsi="Arial" w:cs="Arial"/>
        </w:rPr>
        <w:t xml:space="preserve"> </w:t>
      </w:r>
    </w:p>
    <w:p w14:paraId="23115E16" w14:textId="090521D3" w:rsidR="0048488C" w:rsidRPr="008040D1" w:rsidRDefault="0048488C" w:rsidP="00681A3C">
      <w:pPr>
        <w:pStyle w:val="Odstavecseseznamem"/>
        <w:numPr>
          <w:ilvl w:val="0"/>
          <w:numId w:val="5"/>
        </w:numPr>
        <w:jc w:val="both"/>
        <w:rPr>
          <w:rFonts w:ascii="Arial" w:hAnsi="Arial" w:cs="Arial"/>
        </w:rPr>
      </w:pPr>
      <w:r w:rsidRPr="008040D1">
        <w:rPr>
          <w:rFonts w:ascii="Arial" w:hAnsi="Arial" w:cs="Arial"/>
        </w:rPr>
        <w:t xml:space="preserve">v případě budování nových propustných zpevněných povrchů či v případě výměny nepropustných za propustné zpevněné povrchy doložte výpočet součinitele odtoku pro původní povrchy a dále výpočet součinitele odtoku pro nové povrchy. U nového typu materiálů doložte jako podklad technické listy výrobků, které </w:t>
      </w:r>
      <w:proofErr w:type="gramStart"/>
      <w:r w:rsidRPr="008040D1">
        <w:rPr>
          <w:rFonts w:ascii="Arial" w:hAnsi="Arial" w:cs="Arial"/>
        </w:rPr>
        <w:t>doloží</w:t>
      </w:r>
      <w:proofErr w:type="gramEnd"/>
      <w:r w:rsidRPr="008040D1">
        <w:rPr>
          <w:rFonts w:ascii="Arial" w:hAnsi="Arial" w:cs="Arial"/>
        </w:rPr>
        <w:t xml:space="preserve"> splnění součinitele odtoku</w:t>
      </w:r>
      <w:r w:rsidR="002063CF">
        <w:rPr>
          <w:rFonts w:ascii="Arial" w:hAnsi="Arial" w:cs="Arial"/>
        </w:rPr>
        <w:t xml:space="preserve"> </w:t>
      </w:r>
      <w:r w:rsidR="002063CF" w:rsidRPr="004473E9">
        <w:rPr>
          <w:rFonts w:ascii="Arial" w:hAnsi="Arial" w:cs="Arial"/>
        </w:rPr>
        <w:t>(</w:t>
      </w:r>
      <w:bookmarkStart w:id="15" w:name="_Hlk191625501"/>
      <w:r w:rsidR="002063CF" w:rsidRPr="004473E9">
        <w:rPr>
          <w:rFonts w:ascii="Arial" w:hAnsi="Arial" w:cs="Arial"/>
        </w:rPr>
        <w:t xml:space="preserve">více </w:t>
      </w:r>
      <w:r w:rsidR="002063CF">
        <w:rPr>
          <w:rFonts w:ascii="Arial" w:hAnsi="Arial" w:cs="Arial"/>
        </w:rPr>
        <w:t xml:space="preserve">viz </w:t>
      </w:r>
      <w:r w:rsidR="002063CF" w:rsidRPr="004473E9">
        <w:rPr>
          <w:rFonts w:ascii="Arial" w:hAnsi="Arial" w:cs="Arial"/>
        </w:rPr>
        <w:t xml:space="preserve">kap. 13 </w:t>
      </w:r>
      <w:r w:rsidR="002063CF">
        <w:rPr>
          <w:rFonts w:ascii="Arial" w:hAnsi="Arial" w:cs="Arial"/>
        </w:rPr>
        <w:t>Informace k normě ČSN 75 9010 a hodnocení povrchů</w:t>
      </w:r>
      <w:bookmarkEnd w:id="15"/>
      <w:r w:rsidR="002063CF">
        <w:rPr>
          <w:rFonts w:ascii="Arial" w:hAnsi="Arial" w:cs="Arial"/>
        </w:rPr>
        <w:t>);</w:t>
      </w:r>
    </w:p>
    <w:p w14:paraId="24902DC0" w14:textId="24EF544D" w:rsidR="008040D1" w:rsidRDefault="008040D1" w:rsidP="00681A3C">
      <w:pPr>
        <w:pStyle w:val="Odstavecseseznamem"/>
        <w:numPr>
          <w:ilvl w:val="0"/>
          <w:numId w:val="5"/>
        </w:numPr>
        <w:jc w:val="both"/>
        <w:rPr>
          <w:rStyle w:val="Odkaznakoment"/>
          <w:rFonts w:ascii="Arial" w:hAnsi="Arial" w:cs="Arial"/>
          <w:sz w:val="22"/>
          <w:szCs w:val="22"/>
        </w:rPr>
      </w:pPr>
      <w:r w:rsidRPr="008040D1">
        <w:rPr>
          <w:rStyle w:val="Odkaznakoment"/>
          <w:rFonts w:ascii="Arial" w:hAnsi="Arial" w:cs="Arial"/>
          <w:sz w:val="22"/>
          <w:szCs w:val="22"/>
        </w:rPr>
        <w:t xml:space="preserve">v případě, že žadatel při budování nových zpevněných propustných povrchů či při výměně nepropustných zpevněných povrchů za propustné zpevněné povrchy bude postupovat dle Metodiky MŽP – Dimenzování a kontrola funkčnosti zpevněných propustných povrchů s retenčním tělesem, </w:t>
      </w:r>
      <w:r w:rsidR="006376ED">
        <w:rPr>
          <w:rStyle w:val="Odkaznakoment"/>
          <w:rFonts w:ascii="Arial" w:hAnsi="Arial" w:cs="Arial"/>
          <w:sz w:val="22"/>
          <w:szCs w:val="22"/>
        </w:rPr>
        <w:t xml:space="preserve">bude součástí </w:t>
      </w:r>
      <w:r w:rsidR="006376ED" w:rsidRPr="006376ED">
        <w:rPr>
          <w:rStyle w:val="Odkaznakoment"/>
          <w:rFonts w:ascii="Arial" w:hAnsi="Arial" w:cs="Arial"/>
          <w:sz w:val="22"/>
          <w:szCs w:val="22"/>
        </w:rPr>
        <w:t>i výpočet (odvození / převod) součinitele odtoku ze zjištěného koeficientu vsaku z terénní zkoušky</w:t>
      </w:r>
      <w:r w:rsidR="002063CF">
        <w:rPr>
          <w:rStyle w:val="Odkaznakoment"/>
          <w:rFonts w:ascii="Arial" w:hAnsi="Arial" w:cs="Arial"/>
          <w:sz w:val="22"/>
          <w:szCs w:val="22"/>
        </w:rPr>
        <w:t xml:space="preserve"> (</w:t>
      </w:r>
      <w:r w:rsidR="002063CF" w:rsidRPr="004473E9">
        <w:rPr>
          <w:rStyle w:val="Odkaznakoment"/>
          <w:rFonts w:ascii="Arial" w:hAnsi="Arial" w:cs="Arial"/>
          <w:sz w:val="22"/>
          <w:szCs w:val="22"/>
        </w:rPr>
        <w:t xml:space="preserve">více </w:t>
      </w:r>
      <w:r w:rsidR="002063CF">
        <w:rPr>
          <w:rStyle w:val="Odkaznakoment"/>
          <w:rFonts w:ascii="Arial" w:hAnsi="Arial" w:cs="Arial"/>
          <w:sz w:val="22"/>
          <w:szCs w:val="22"/>
        </w:rPr>
        <w:t xml:space="preserve">viz </w:t>
      </w:r>
      <w:r w:rsidR="002063CF" w:rsidRPr="004473E9">
        <w:rPr>
          <w:rStyle w:val="Odkaznakoment"/>
          <w:rFonts w:ascii="Arial" w:hAnsi="Arial" w:cs="Arial"/>
          <w:sz w:val="22"/>
          <w:szCs w:val="22"/>
        </w:rPr>
        <w:t>kap. 13 Informace k normě ČSN 75 9010 a hodnocení povrchů</w:t>
      </w:r>
      <w:r w:rsidR="002063CF">
        <w:rPr>
          <w:rStyle w:val="Odkaznakoment"/>
          <w:rFonts w:ascii="Arial" w:hAnsi="Arial" w:cs="Arial"/>
          <w:sz w:val="22"/>
          <w:szCs w:val="22"/>
        </w:rPr>
        <w:t>);</w:t>
      </w:r>
    </w:p>
    <w:p w14:paraId="47F567A3" w14:textId="0BF56252"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r w:rsidR="00002996">
        <w:rPr>
          <w:rStyle w:val="Odkaznakoment"/>
          <w:rFonts w:ascii="Arial" w:hAnsi="Arial" w:cs="Arial"/>
          <w:sz w:val="22"/>
          <w:szCs w:val="22"/>
        </w:rPr>
        <w:t>;</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6" w:name="_Toc66785517"/>
      <w:bookmarkStart w:id="17" w:name="_Toc204683165"/>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8" w:name="_Toc66785518"/>
      <w:bookmarkStart w:id="19" w:name="_Toc204683166"/>
      <w:r w:rsidRPr="00C321D5">
        <w:rPr>
          <w:rFonts w:ascii="Arial" w:hAnsi="Arial" w:cs="Arial"/>
          <w:sz w:val="22"/>
          <w:szCs w:val="22"/>
        </w:rPr>
        <w:lastRenderedPageBreak/>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0DC781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128472994"/>
      <w:bookmarkStart w:id="21" w:name="_Toc66785519"/>
      <w:bookmarkStart w:id="22" w:name="_Toc204683167"/>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3" w:name="_Toc204683168"/>
      <w:bookmarkStart w:id="24" w:name="_Toc522791279"/>
      <w:bookmarkStart w:id="25"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3"/>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6" w:name="_Toc204683169"/>
      <w:r w:rsidRPr="00A915EF">
        <w:rPr>
          <w:rFonts w:ascii="Arial" w:hAnsi="Arial" w:cs="Arial"/>
          <w:sz w:val="22"/>
          <w:szCs w:val="22"/>
        </w:rPr>
        <w:lastRenderedPageBreak/>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6"/>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7"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0C81CDBD"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viz </w:t>
      </w:r>
      <w:r w:rsidR="00002996" w:rsidRPr="00FB4349">
        <w:rPr>
          <w:rFonts w:ascii="Arial" w:hAnsi="Arial" w:cs="Arial"/>
        </w:rPr>
        <w:t>S</w:t>
      </w:r>
      <w:r w:rsidR="00002996">
        <w:rPr>
          <w:rFonts w:ascii="Arial" w:hAnsi="Arial" w:cs="Arial"/>
        </w:rPr>
        <w:t>pecifická pravidla</w:t>
      </w:r>
      <w:r w:rsidR="00002996" w:rsidRPr="00FB4349">
        <w:rPr>
          <w:rFonts w:ascii="Arial" w:hAnsi="Arial" w:cs="Arial"/>
        </w:rPr>
        <w:t xml:space="preserve"> </w:t>
      </w:r>
      <w:r w:rsidR="00FB4349" w:rsidRPr="00FB4349">
        <w:rPr>
          <w:rFonts w:ascii="Arial" w:hAnsi="Arial" w:cs="Arial"/>
        </w:rPr>
        <w:t>kap. 2.3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8" w:name="_Toc204683170"/>
      <w:bookmarkEnd w:id="27"/>
      <w:r w:rsidRPr="00437C2D">
        <w:rPr>
          <w:rFonts w:ascii="Arial" w:hAnsi="Arial" w:cs="Arial"/>
          <w:sz w:val="22"/>
          <w:szCs w:val="22"/>
        </w:rPr>
        <w:t>6.2</w:t>
      </w:r>
      <w:r w:rsidR="00A915EF" w:rsidRPr="00437C2D">
        <w:rPr>
          <w:rFonts w:ascii="Arial" w:hAnsi="Arial" w:cs="Arial"/>
          <w:sz w:val="22"/>
          <w:szCs w:val="22"/>
        </w:rPr>
        <w:tab/>
        <w:t>SOULAD PROJEKTU S PRINCIPY UDRŽITELNÉHO ROZVOJE</w:t>
      </w:r>
      <w:bookmarkEnd w:id="28"/>
    </w:p>
    <w:p w14:paraId="651BB23D" w14:textId="63CE497B"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FD7DE6">
        <w:rPr>
          <w:rFonts w:ascii="Arial" w:hAnsi="Arial" w:cs="Arial"/>
        </w:rPr>
        <w:t xml:space="preserve">2.3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790EFA10" w:rsidR="00747F58" w:rsidRPr="00FD7DE6" w:rsidRDefault="00FD7DE6" w:rsidP="00FD7DE6">
      <w:pPr>
        <w:pStyle w:val="Odstavecseseznamem"/>
        <w:numPr>
          <w:ilvl w:val="2"/>
          <w:numId w:val="14"/>
        </w:numPr>
        <w:jc w:val="both"/>
        <w:rPr>
          <w:rFonts w:ascii="Arial" w:hAnsi="Arial" w:cs="Arial"/>
        </w:rPr>
      </w:pPr>
      <w:r>
        <w:rPr>
          <w:rFonts w:ascii="Arial" w:hAnsi="Arial" w:cs="Arial"/>
        </w:rPr>
        <w:t xml:space="preserve">za plán přípravy lze považovat např. stanovení odhadovaných množství jednotlivých kategorií odpadu generovaného a připravovaného </w:t>
      </w:r>
      <w:r>
        <w:rPr>
          <w:rFonts w:ascii="Arial" w:hAnsi="Arial" w:cs="Arial"/>
        </w:rPr>
        <w:lastRenderedPageBreak/>
        <w:t>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r w:rsidR="00002996">
        <w:rPr>
          <w:rFonts w:ascii="Arial" w:hAnsi="Arial" w:cs="Arial"/>
        </w:rPr>
        <w:t>.</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204683171"/>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4"/>
      <w:bookmarkEnd w:id="25"/>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30"/>
      <w:r w:rsidR="00455FA6">
        <w:rPr>
          <w:rFonts w:ascii="Arial" w:hAnsi="Arial" w:cs="Arial"/>
        </w:rPr>
        <w:t>;</w:t>
      </w:r>
      <w:r w:rsidR="00574DFF" w:rsidRPr="00C321D5">
        <w:rPr>
          <w:rFonts w:ascii="Arial" w:hAnsi="Arial" w:cs="Arial"/>
        </w:rPr>
        <w:t xml:space="preserve"> </w:t>
      </w:r>
    </w:p>
    <w:p w14:paraId="26B63DB0" w14:textId="6CA1B9C9"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r w:rsidR="00002996">
        <w:rPr>
          <w:rFonts w:ascii="Arial" w:hAnsi="Arial" w:cs="Arial"/>
        </w:rPr>
        <w:t>;</w:t>
      </w:r>
    </w:p>
    <w:p w14:paraId="20384987" w14:textId="562DA1EB" w:rsidR="00D129D7" w:rsidRPr="00FC735D" w:rsidRDefault="00D129D7" w:rsidP="00FC735D">
      <w:pPr>
        <w:pStyle w:val="Odstavecseseznamem"/>
        <w:numPr>
          <w:ilvl w:val="0"/>
          <w:numId w:val="1"/>
        </w:numPr>
        <w:rPr>
          <w:rFonts w:ascii="Arial" w:hAnsi="Arial" w:cs="Arial"/>
        </w:rPr>
      </w:pPr>
      <w:r w:rsidRPr="006376ED">
        <w:rPr>
          <w:rFonts w:ascii="Arial" w:hAnsi="Arial" w:cs="Arial"/>
        </w:rPr>
        <w:t>předpokládané hodnoty terénní zkoušky zpevněného propustného povrchu po dokončení stavby (předpokládaná hodnota součinitele odtoku)</w:t>
      </w:r>
      <w:r w:rsidR="00F87930" w:rsidRPr="006376ED">
        <w:rPr>
          <w:rFonts w:ascii="Arial" w:hAnsi="Arial" w:cs="Arial"/>
        </w:rPr>
        <w:t>,</w:t>
      </w:r>
      <w:r w:rsidR="006376ED" w:rsidRPr="006376ED">
        <w:rPr>
          <w:rFonts w:ascii="Arial" w:hAnsi="Arial" w:cs="Arial"/>
        </w:rPr>
        <w:t xml:space="preserve"> předpoklad prokažte např. na základě projektové dokumentace stavby, vlastnostech materiálů, </w:t>
      </w:r>
      <w:r w:rsidR="006376ED">
        <w:rPr>
          <w:rFonts w:ascii="Arial" w:hAnsi="Arial" w:cs="Arial"/>
        </w:rPr>
        <w:t>příloh</w:t>
      </w:r>
      <w:r w:rsidR="009F38EF">
        <w:rPr>
          <w:rFonts w:ascii="Arial" w:hAnsi="Arial" w:cs="Arial"/>
        </w:rPr>
        <w:t>y</w:t>
      </w:r>
      <w:r w:rsidR="006376ED">
        <w:rPr>
          <w:rFonts w:ascii="Arial" w:hAnsi="Arial" w:cs="Arial"/>
        </w:rPr>
        <w:t xml:space="preserve"> </w:t>
      </w:r>
      <w:r w:rsidR="006376ED" w:rsidRPr="006376ED">
        <w:rPr>
          <w:rFonts w:ascii="Arial" w:hAnsi="Arial" w:cs="Arial"/>
        </w:rPr>
        <w:t>Posouzení k hospodaření se srážkovou vodou</w:t>
      </w:r>
      <w:r w:rsidR="006376ED">
        <w:rPr>
          <w:rFonts w:ascii="Arial" w:hAnsi="Arial" w:cs="Arial"/>
        </w:rPr>
        <w:t xml:space="preserve"> (</w:t>
      </w:r>
      <w:r w:rsidR="00F87930" w:rsidRPr="00FC735D">
        <w:rPr>
          <w:rFonts w:ascii="Arial" w:hAnsi="Arial" w:cs="Arial"/>
        </w:rPr>
        <w:t>relevantní, pokud bude zkouška realizována</w:t>
      </w:r>
      <w:r w:rsidR="006376ED">
        <w:rPr>
          <w:rFonts w:ascii="Arial" w:hAnsi="Arial" w:cs="Arial"/>
        </w:rPr>
        <w:t>)</w:t>
      </w:r>
      <w:r w:rsidR="00002996">
        <w:rPr>
          <w:rFonts w:ascii="Arial" w:hAnsi="Arial" w:cs="Arial"/>
        </w:rPr>
        <w:t>;</w:t>
      </w:r>
    </w:p>
    <w:p w14:paraId="20F9A9EC" w14:textId="4C395D20"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31"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31"/>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6551BD">
            <w:pPr>
              <w:jc w:val="both"/>
            </w:pPr>
            <w:r w:rsidRPr="00030366">
              <w:t xml:space="preserve">444 001 - </w:t>
            </w:r>
            <w:proofErr w:type="gramStart"/>
            <w:r w:rsidRPr="00030366">
              <w:t>Zelená</w:t>
            </w:r>
            <w:proofErr w:type="gramEnd"/>
            <w:r w:rsidRPr="00030366">
              <w:t xml:space="preserve">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633BFD1"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204683172"/>
      <w:r w:rsidRPr="006D444E">
        <w:rPr>
          <w:rFonts w:ascii="Arial" w:hAnsi="Arial" w:cs="Arial"/>
          <w:caps/>
          <w:sz w:val="26"/>
          <w:szCs w:val="26"/>
        </w:rPr>
        <w:t>ZPŮSOB STANOVENÍ CEN</w:t>
      </w:r>
      <w:bookmarkEnd w:id="32"/>
      <w:bookmarkEnd w:id="33"/>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4"/>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0793FB6B"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14134">
        <w:rPr>
          <w:rFonts w:ascii="Arial" w:hAnsi="Arial" w:cs="Arial"/>
        </w:rPr>
        <w:t>10</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AC48B3">
        <w:rPr>
          <w:rFonts w:ascii="Arial" w:hAnsi="Arial" w:cs="Arial"/>
        </w:rPr>
        <w:t>e</w:t>
      </w:r>
      <w:r w:rsidR="005731B8">
        <w:rPr>
          <w:rFonts w:ascii="Arial" w:hAnsi="Arial" w:cs="Arial"/>
        </w:rPr>
        <w:t> S</w:t>
      </w:r>
      <w:r w:rsidR="00AC48B3">
        <w:rPr>
          <w:rFonts w:ascii="Arial" w:hAnsi="Arial" w:cs="Arial"/>
        </w:rPr>
        <w:t>pecifických pravidlech</w:t>
      </w:r>
      <w:r w:rsidR="005731B8">
        <w:rPr>
          <w:rFonts w:ascii="Arial" w:hAnsi="Arial" w:cs="Arial"/>
        </w:rPr>
        <w:t xml:space="preserve"> v kap. </w:t>
      </w:r>
      <w:r w:rsidR="00614134">
        <w:rPr>
          <w:rFonts w:ascii="Arial" w:hAnsi="Arial" w:cs="Arial"/>
        </w:rPr>
        <w:t xml:space="preserve">5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w:t>
      </w:r>
      <w:r w:rsidR="00AC48B3">
        <w:rPr>
          <w:rFonts w:ascii="Arial" w:hAnsi="Arial" w:cs="Arial"/>
        </w:rPr>
        <w:t xml:space="preserve">Obecných pravidlech </w:t>
      </w:r>
      <w:r w:rsidR="005731B8">
        <w:rPr>
          <w:rFonts w:ascii="Arial" w:hAnsi="Arial" w:cs="Arial"/>
        </w:rPr>
        <w:t xml:space="preserve">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BB83E8C"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58A0A42" w:rsidR="00781C2D" w:rsidRPr="00C321D5" w:rsidRDefault="00781C2D" w:rsidP="00781C2D">
      <w:pPr>
        <w:jc w:val="both"/>
        <w:rPr>
          <w:rFonts w:ascii="Arial" w:hAnsi="Arial" w:cs="Arial"/>
          <w:i/>
          <w:iCs/>
        </w:rPr>
      </w:pPr>
      <w:bookmarkStart w:id="3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7" w:name="_Hlk106710774"/>
      <w:r w:rsidR="002257B6" w:rsidRPr="002257B6">
        <w:rPr>
          <w:rFonts w:ascii="Arial" w:hAnsi="Arial" w:cs="Arial"/>
          <w:i/>
          <w:iCs/>
        </w:rPr>
        <w:t>kap. 3.3.4</w:t>
      </w:r>
      <w:bookmarkEnd w:id="37"/>
      <w:r w:rsidR="002257B6" w:rsidRPr="002257B6">
        <w:rPr>
          <w:rFonts w:ascii="Arial" w:hAnsi="Arial" w:cs="Arial"/>
          <w:i/>
          <w:iCs/>
        </w:rPr>
        <w:t>)</w:t>
      </w:r>
      <w:r w:rsidRPr="00C321D5">
        <w:rPr>
          <w:rFonts w:ascii="Arial" w:hAnsi="Arial" w:cs="Arial"/>
          <w:i/>
          <w:iCs/>
        </w:rPr>
        <w:t xml:space="preserve">. </w:t>
      </w:r>
    </w:p>
    <w:bookmarkEnd w:id="36"/>
    <w:p w14:paraId="6904F4C6" w14:textId="77777777" w:rsidR="00781C2D" w:rsidRPr="00C321D5" w:rsidRDefault="00781C2D" w:rsidP="00781C2D">
      <w:pPr>
        <w:jc w:val="both"/>
        <w:rPr>
          <w:rFonts w:ascii="Arial" w:hAnsi="Arial" w:cs="Arial"/>
          <w:i/>
          <w:iCs/>
        </w:rPr>
      </w:pPr>
      <w:r w:rsidRPr="00C321D5">
        <w:rPr>
          <w:rFonts w:ascii="Arial" w:hAnsi="Arial" w:cs="Arial"/>
          <w:i/>
          <w:iCs/>
        </w:rPr>
        <w:lastRenderedPageBreak/>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lastRenderedPageBreak/>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8" w:name="_Toc66785522"/>
      <w:bookmarkStart w:id="39" w:name="_Toc204683173"/>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D64944">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204683174"/>
      <w:bookmarkStart w:id="42"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 xml:space="preserve">Žadatel zde popíše skutečnosti, na </w:t>
      </w:r>
      <w:proofErr w:type="gramStart"/>
      <w:r w:rsidR="0097111E" w:rsidRPr="00915725">
        <w:rPr>
          <w:rFonts w:ascii="Arial" w:hAnsi="Arial" w:cs="Arial"/>
        </w:rPr>
        <w:t>základě</w:t>
      </w:r>
      <w:proofErr w:type="gramEnd"/>
      <w:r w:rsidR="0097111E" w:rsidRPr="00915725">
        <w:rPr>
          <w:rFonts w:ascii="Arial" w:hAnsi="Arial" w:cs="Arial"/>
        </w:rPr>
        <w:t xml:space="preserve">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3A8338C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7250DB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38B2760" w14:textId="77777777" w:rsidR="0097111E" w:rsidRDefault="0097111E" w:rsidP="0097111E">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3" w:name="_Toc128473005"/>
      <w:bookmarkStart w:id="44" w:name="_Toc73346733"/>
      <w:bookmarkStart w:id="45" w:name="_Toc204683175"/>
      <w:bookmarkEnd w:id="42"/>
      <w:bookmarkEnd w:id="43"/>
      <w:r w:rsidRPr="00D41461">
        <w:rPr>
          <w:rFonts w:ascii="Arial" w:hAnsi="Arial" w:cs="Arial"/>
          <w:caps/>
          <w:sz w:val="26"/>
          <w:szCs w:val="26"/>
        </w:rPr>
        <w:lastRenderedPageBreak/>
        <w:t>Finanční analýza</w:t>
      </w:r>
      <w:bookmarkEnd w:id="44"/>
      <w:bookmarkEnd w:id="45"/>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6" w:name="_Toc204683176"/>
      <w:r w:rsidRPr="008C6ADB">
        <w:rPr>
          <w:rFonts w:ascii="Arial" w:hAnsi="Arial" w:cs="Arial"/>
          <w:caps/>
          <w:sz w:val="26"/>
          <w:szCs w:val="26"/>
        </w:rPr>
        <w:t>PŘÍLOHY</w:t>
      </w:r>
      <w:bookmarkEnd w:id="46"/>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78017D">
      <w:pPr>
        <w:pStyle w:val="Odstavecseseznamem"/>
        <w:numPr>
          <w:ilvl w:val="3"/>
          <w:numId w:val="1"/>
        </w:numPr>
        <w:ind w:left="1560" w:hanging="709"/>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450CA6A5" w:rsidR="00F55714" w:rsidRDefault="008A7D4B" w:rsidP="0078017D">
      <w:pPr>
        <w:pStyle w:val="Odstavecseseznamem"/>
        <w:numPr>
          <w:ilvl w:val="3"/>
          <w:numId w:val="1"/>
        </w:numPr>
        <w:ind w:left="1560" w:hanging="709"/>
        <w:jc w:val="both"/>
        <w:rPr>
          <w:rFonts w:ascii="Arial" w:hAnsi="Arial" w:cs="Arial"/>
        </w:rPr>
      </w:pPr>
      <w:r w:rsidRPr="008A7D4B">
        <w:rPr>
          <w:rFonts w:ascii="Arial" w:hAnsi="Arial" w:cs="Arial"/>
        </w:rPr>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 xml:space="preserve">souladu se soutěžním řádem ČKA, doložte protokol z této soutěže </w:t>
      </w:r>
    </w:p>
    <w:p w14:paraId="5447F226" w14:textId="662A1B99" w:rsidR="0026463D" w:rsidRDefault="0026463D" w:rsidP="0078017D">
      <w:pPr>
        <w:pStyle w:val="Odstavecseseznamem"/>
        <w:numPr>
          <w:ilvl w:val="3"/>
          <w:numId w:val="1"/>
        </w:numPr>
        <w:ind w:left="1560" w:hanging="709"/>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w:t>
      </w:r>
      <w:r w:rsidR="00663CDA">
        <w:rPr>
          <w:rFonts w:ascii="Arial" w:hAnsi="Arial" w:cs="Arial"/>
        </w:rPr>
        <w:t>ě</w:t>
      </w:r>
      <w:r w:rsidR="000E3752">
        <w:rPr>
          <w:rFonts w:ascii="Arial" w:hAnsi="Arial" w:cs="Arial"/>
        </w:rPr>
        <w:t xml:space="preserve">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r w:rsidR="00E717C9">
        <w:rPr>
          <w:rFonts w:ascii="Arial" w:hAnsi="Arial" w:cs="Arial"/>
        </w:rPr>
        <w:t xml:space="preserve"> (Pozn. Jednání zastupitelstva je pro vyhodnocení kritéria „</w:t>
      </w:r>
      <w:r w:rsidR="00E717C9" w:rsidRPr="00E717C9">
        <w:rPr>
          <w:rFonts w:ascii="Arial" w:hAnsi="Arial" w:cs="Arial"/>
        </w:rPr>
        <w:t>Projekt byl projednán s občany.</w:t>
      </w:r>
      <w:r w:rsidR="00E717C9">
        <w:rPr>
          <w:rFonts w:ascii="Arial" w:hAnsi="Arial" w:cs="Arial"/>
        </w:rPr>
        <w:t>“ nerelevantní.)</w:t>
      </w:r>
    </w:p>
    <w:p w14:paraId="67F8D8AD" w14:textId="77777777" w:rsidR="00661F1C" w:rsidRDefault="00661F1C" w:rsidP="00661F1C">
      <w:pPr>
        <w:pStyle w:val="Nadpis1"/>
        <w:numPr>
          <w:ilvl w:val="0"/>
          <w:numId w:val="3"/>
        </w:numPr>
        <w:spacing w:before="600" w:after="120"/>
        <w:ind w:left="567" w:hanging="567"/>
        <w:jc w:val="both"/>
        <w:rPr>
          <w:rFonts w:ascii="Arial" w:hAnsi="Arial" w:cs="Arial"/>
          <w:caps/>
          <w:sz w:val="26"/>
          <w:szCs w:val="26"/>
        </w:rPr>
      </w:pPr>
      <w:bookmarkStart w:id="47" w:name="_Toc191560998"/>
      <w:bookmarkStart w:id="48" w:name="_Toc193706141"/>
      <w:bookmarkStart w:id="49" w:name="_Toc204683177"/>
      <w:bookmarkStart w:id="50" w:name="_Hlk191625288"/>
      <w:r>
        <w:rPr>
          <w:rFonts w:ascii="Arial" w:hAnsi="Arial" w:cs="Arial"/>
          <w:caps/>
          <w:sz w:val="26"/>
          <w:szCs w:val="26"/>
        </w:rPr>
        <w:t>Informace k normě ČSN</w:t>
      </w:r>
      <w:bookmarkEnd w:id="47"/>
      <w:r>
        <w:rPr>
          <w:rFonts w:ascii="Arial" w:hAnsi="Arial" w:cs="Arial"/>
          <w:caps/>
          <w:sz w:val="26"/>
          <w:szCs w:val="26"/>
        </w:rPr>
        <w:t xml:space="preserve"> </w:t>
      </w:r>
      <w:r w:rsidRPr="00E43D9A">
        <w:rPr>
          <w:rFonts w:ascii="Arial" w:hAnsi="Arial" w:cs="Arial"/>
          <w:caps/>
          <w:sz w:val="26"/>
          <w:szCs w:val="26"/>
        </w:rPr>
        <w:t>75 9010</w:t>
      </w:r>
      <w:r>
        <w:rPr>
          <w:rFonts w:ascii="Arial" w:hAnsi="Arial" w:cs="Arial"/>
          <w:caps/>
          <w:sz w:val="26"/>
          <w:szCs w:val="26"/>
        </w:rPr>
        <w:t xml:space="preserve"> a hodnocení povrchů</w:t>
      </w:r>
      <w:bookmarkEnd w:id="48"/>
      <w:bookmarkEnd w:id="49"/>
    </w:p>
    <w:p w14:paraId="75D4C9C7" w14:textId="1EBA0EE5" w:rsidR="00661F1C" w:rsidRDefault="00661F1C" w:rsidP="00661F1C">
      <w:pPr>
        <w:jc w:val="both"/>
        <w:rPr>
          <w:rFonts w:ascii="Arial" w:hAnsi="Arial" w:cs="Arial"/>
        </w:rPr>
      </w:pPr>
      <w:bookmarkStart w:id="51" w:name="_Hlk191561908"/>
      <w:bookmarkEnd w:id="50"/>
      <w:r w:rsidRPr="00387930">
        <w:rPr>
          <w:rFonts w:ascii="Arial" w:hAnsi="Arial" w:cs="Arial"/>
        </w:rPr>
        <w:t>ŘO IROP po konzultaci s ČVUT a MŽP zohlední plánovanou úpravu normy ČSN</w:t>
      </w:r>
      <w:r w:rsidR="009E1B1B">
        <w:rPr>
          <w:rFonts w:ascii="Arial" w:hAnsi="Arial" w:cs="Arial"/>
        </w:rPr>
        <w:t xml:space="preserve"> </w:t>
      </w:r>
      <w:r w:rsidR="009E1B1B" w:rsidRPr="009E1B1B">
        <w:rPr>
          <w:rFonts w:ascii="Arial" w:hAnsi="Arial" w:cs="Arial"/>
        </w:rPr>
        <w:t>75 9010</w:t>
      </w:r>
      <w:r>
        <w:rPr>
          <w:rFonts w:ascii="Arial" w:hAnsi="Arial" w:cs="Arial"/>
        </w:rPr>
        <w:t>.</w:t>
      </w:r>
      <w:r w:rsidRPr="00387930">
        <w:rPr>
          <w:rFonts w:ascii="Arial" w:hAnsi="Arial" w:cs="Arial"/>
        </w:rPr>
        <w:t xml:space="preserve"> </w:t>
      </w:r>
    </w:p>
    <w:bookmarkEnd w:id="51"/>
    <w:p w14:paraId="7F4DCA74" w14:textId="77777777" w:rsidR="00661F1C" w:rsidRDefault="00661F1C" w:rsidP="00661F1C">
      <w:pPr>
        <w:jc w:val="both"/>
        <w:rPr>
          <w:rFonts w:ascii="Arial" w:hAnsi="Arial" w:cs="Arial"/>
        </w:rPr>
      </w:pPr>
      <w:r>
        <w:rPr>
          <w:rFonts w:ascii="Arial" w:hAnsi="Arial" w:cs="Arial"/>
        </w:rPr>
        <w:t xml:space="preserve">Žadatelé mohou předkládat projekty: </w:t>
      </w:r>
    </w:p>
    <w:p w14:paraId="665CCB62" w14:textId="77777777" w:rsidR="00661F1C" w:rsidRPr="00D615C9" w:rsidRDefault="00661F1C" w:rsidP="00661F1C">
      <w:pPr>
        <w:pStyle w:val="Odstavecseseznamem"/>
        <w:numPr>
          <w:ilvl w:val="0"/>
          <w:numId w:val="18"/>
        </w:numPr>
        <w:jc w:val="both"/>
        <w:rPr>
          <w:rFonts w:ascii="Arial" w:hAnsi="Arial" w:cs="Arial"/>
        </w:rPr>
      </w:pPr>
      <w:r w:rsidRPr="00D615C9">
        <w:rPr>
          <w:rFonts w:ascii="Arial" w:hAnsi="Arial" w:cs="Arial"/>
        </w:rPr>
        <w:t xml:space="preserve">dle </w:t>
      </w:r>
      <w:r w:rsidRPr="00D615C9">
        <w:rPr>
          <w:rFonts w:ascii="Arial" w:hAnsi="Arial" w:cs="Arial"/>
          <w:b/>
          <w:bCs/>
        </w:rPr>
        <w:t>dosavadních postupů v souladu s platnou normou ČSN</w:t>
      </w:r>
      <w:r w:rsidRPr="00D615C9">
        <w:rPr>
          <w:rFonts w:ascii="Arial" w:hAnsi="Arial" w:cs="Arial"/>
        </w:rPr>
        <w:t xml:space="preserve"> (viz tabulka ČSN č. 1)</w:t>
      </w:r>
      <w:r>
        <w:rPr>
          <w:rFonts w:ascii="Arial" w:hAnsi="Arial" w:cs="Arial"/>
        </w:rPr>
        <w:t>,</w:t>
      </w:r>
      <w:r w:rsidRPr="00D615C9">
        <w:rPr>
          <w:rFonts w:ascii="Arial" w:hAnsi="Arial" w:cs="Arial"/>
        </w:rPr>
        <w:t xml:space="preserve"> </w:t>
      </w:r>
    </w:p>
    <w:p w14:paraId="10F36990" w14:textId="77777777" w:rsidR="00661F1C" w:rsidRPr="00D615C9" w:rsidRDefault="00661F1C" w:rsidP="00661F1C">
      <w:pPr>
        <w:pStyle w:val="Odstavecseseznamem"/>
        <w:numPr>
          <w:ilvl w:val="0"/>
          <w:numId w:val="18"/>
        </w:numPr>
        <w:jc w:val="both"/>
        <w:rPr>
          <w:rFonts w:ascii="Arial" w:hAnsi="Arial" w:cs="Arial"/>
        </w:rPr>
      </w:pPr>
      <w:r w:rsidRPr="00D615C9">
        <w:rPr>
          <w:rFonts w:ascii="Arial" w:hAnsi="Arial" w:cs="Arial"/>
        </w:rPr>
        <w:t xml:space="preserve">s vyžitím </w:t>
      </w:r>
      <w:r w:rsidRPr="00D615C9">
        <w:rPr>
          <w:rFonts w:ascii="Arial" w:hAnsi="Arial" w:cs="Arial"/>
          <w:b/>
          <w:bCs/>
        </w:rPr>
        <w:t>nové možnosti středního součinitele odtoku</w:t>
      </w:r>
      <w:r w:rsidRPr="00D615C9">
        <w:rPr>
          <w:rFonts w:ascii="Arial" w:hAnsi="Arial" w:cs="Arial"/>
        </w:rPr>
        <w:t xml:space="preserve"> dle plánované úpravy normy ČSN (viz tabulka ČSN č. 2)</w:t>
      </w:r>
      <w:r>
        <w:rPr>
          <w:rFonts w:ascii="Arial" w:hAnsi="Arial" w:cs="Arial"/>
        </w:rPr>
        <w:t>,</w:t>
      </w:r>
      <w:r w:rsidRPr="00D615C9">
        <w:rPr>
          <w:rFonts w:ascii="Arial" w:hAnsi="Arial" w:cs="Arial"/>
        </w:rPr>
        <w:t xml:space="preserve"> </w:t>
      </w:r>
    </w:p>
    <w:p w14:paraId="65256F8F" w14:textId="77777777" w:rsidR="00661F1C" w:rsidRPr="00D615C9" w:rsidRDefault="00661F1C" w:rsidP="00661F1C">
      <w:pPr>
        <w:pStyle w:val="Odstavecseseznamem"/>
        <w:numPr>
          <w:ilvl w:val="0"/>
          <w:numId w:val="18"/>
        </w:numPr>
        <w:jc w:val="both"/>
        <w:rPr>
          <w:rFonts w:ascii="Arial" w:hAnsi="Arial" w:cs="Arial"/>
        </w:rPr>
      </w:pPr>
      <w:r w:rsidRPr="00D615C9">
        <w:rPr>
          <w:rFonts w:ascii="Arial" w:hAnsi="Arial" w:cs="Arial"/>
        </w:rPr>
        <w:t xml:space="preserve">s využitím možnosti </w:t>
      </w:r>
      <w:r w:rsidRPr="00D615C9">
        <w:rPr>
          <w:rFonts w:ascii="Arial" w:hAnsi="Arial" w:cs="Arial"/>
          <w:b/>
          <w:bCs/>
        </w:rPr>
        <w:t>doložení informací z technického listu výrobku</w:t>
      </w:r>
      <w:r>
        <w:rPr>
          <w:rFonts w:ascii="Arial" w:hAnsi="Arial" w:cs="Arial"/>
          <w:b/>
          <w:bCs/>
        </w:rPr>
        <w:t>,</w:t>
      </w:r>
      <w:r w:rsidRPr="00D615C9">
        <w:rPr>
          <w:rFonts w:ascii="Arial" w:hAnsi="Arial" w:cs="Arial"/>
        </w:rPr>
        <w:t xml:space="preserve"> </w:t>
      </w:r>
    </w:p>
    <w:p w14:paraId="6835AE44" w14:textId="77777777" w:rsidR="00661F1C" w:rsidRPr="00D615C9" w:rsidRDefault="00661F1C" w:rsidP="00661F1C">
      <w:pPr>
        <w:pStyle w:val="Odstavecseseznamem"/>
        <w:numPr>
          <w:ilvl w:val="0"/>
          <w:numId w:val="18"/>
        </w:numPr>
        <w:jc w:val="both"/>
        <w:rPr>
          <w:rFonts w:ascii="Arial" w:hAnsi="Arial" w:cs="Arial"/>
        </w:rPr>
      </w:pPr>
      <w:r w:rsidRPr="00D615C9">
        <w:rPr>
          <w:rFonts w:ascii="Arial" w:hAnsi="Arial" w:cs="Arial"/>
        </w:rPr>
        <w:t>s</w:t>
      </w:r>
      <w:r>
        <w:rPr>
          <w:rFonts w:ascii="Arial" w:hAnsi="Arial" w:cs="Arial"/>
        </w:rPr>
        <w:t xml:space="preserve"> využitím </w:t>
      </w:r>
      <w:r w:rsidRPr="00D615C9">
        <w:rPr>
          <w:rFonts w:ascii="Arial" w:hAnsi="Arial" w:cs="Arial"/>
          <w:b/>
          <w:bCs/>
        </w:rPr>
        <w:t>realizace terénní zkoušky</w:t>
      </w:r>
      <w:r w:rsidRPr="00D615C9">
        <w:rPr>
          <w:rFonts w:ascii="Arial" w:hAnsi="Arial" w:cs="Arial"/>
        </w:rPr>
        <w:t xml:space="preserve"> dle metodiky Dimenzování a kontrola funkčnosti zpevněných propustných povrchů s retenčním tělesem s výpočtem (odvozením/převodem) součinitele odtoku ze zjištěného koeficientu vsaku z terénní </w:t>
      </w:r>
      <w:r w:rsidRPr="00D615C9">
        <w:rPr>
          <w:rFonts w:ascii="Arial" w:hAnsi="Arial" w:cs="Arial"/>
        </w:rPr>
        <w:lastRenderedPageBreak/>
        <w:t xml:space="preserve">zkoušky. Pomůcka pro </w:t>
      </w:r>
      <w:r>
        <w:rPr>
          <w:rFonts w:ascii="Arial" w:hAnsi="Arial" w:cs="Arial"/>
        </w:rPr>
        <w:t>pře</w:t>
      </w:r>
      <w:r w:rsidRPr="00D615C9">
        <w:rPr>
          <w:rFonts w:ascii="Arial" w:hAnsi="Arial" w:cs="Arial"/>
        </w:rPr>
        <w:t xml:space="preserve">počet </w:t>
      </w:r>
      <w:r>
        <w:rPr>
          <w:rFonts w:ascii="Arial" w:hAnsi="Arial" w:cs="Arial"/>
        </w:rPr>
        <w:t>součinitele odtoku</w:t>
      </w:r>
      <w:r w:rsidRPr="00D615C9">
        <w:rPr>
          <w:rFonts w:ascii="Arial" w:hAnsi="Arial" w:cs="Arial"/>
        </w:rPr>
        <w:t xml:space="preserve"> zpracovaná ČVUT </w:t>
      </w:r>
      <w:r>
        <w:rPr>
          <w:rFonts w:ascii="Arial" w:hAnsi="Arial" w:cs="Arial"/>
        </w:rPr>
        <w:t>je zve</w:t>
      </w:r>
      <w:r w:rsidRPr="00D615C9">
        <w:rPr>
          <w:rFonts w:ascii="Arial" w:hAnsi="Arial" w:cs="Arial"/>
        </w:rPr>
        <w:t xml:space="preserve">řejněna </w:t>
      </w:r>
      <w:r w:rsidRPr="00954F78">
        <w:rPr>
          <w:rFonts w:ascii="Arial" w:hAnsi="Arial" w:cs="Arial"/>
        </w:rPr>
        <w:t xml:space="preserve">na webu </w:t>
      </w:r>
      <w:bookmarkStart w:id="52" w:name="_Hlk193435397"/>
      <w:r w:rsidRPr="007B4355">
        <w:rPr>
          <w:rFonts w:ascii="Arial" w:hAnsi="Arial" w:cs="Arial"/>
        </w:rPr>
        <w:fldChar w:fldCharType="begin"/>
      </w:r>
      <w:r w:rsidRPr="007B4355">
        <w:rPr>
          <w:rFonts w:ascii="Arial" w:hAnsi="Arial" w:cs="Arial"/>
        </w:rPr>
        <w:instrText>HYPERLINK "https://irop.gov.cz/cs/irop-2021-2027/temata/zelena-infrastruktura-mest-a-obci"</w:instrText>
      </w:r>
      <w:r w:rsidRPr="007B4355">
        <w:rPr>
          <w:rFonts w:ascii="Arial" w:hAnsi="Arial" w:cs="Arial"/>
        </w:rPr>
      </w:r>
      <w:r w:rsidRPr="007B4355">
        <w:rPr>
          <w:rFonts w:ascii="Arial" w:hAnsi="Arial" w:cs="Arial"/>
        </w:rPr>
        <w:fldChar w:fldCharType="separate"/>
      </w:r>
      <w:proofErr w:type="gramStart"/>
      <w:r w:rsidRPr="007B4355">
        <w:rPr>
          <w:rStyle w:val="Hypertextovodkaz"/>
          <w:rFonts w:ascii="Arial" w:hAnsi="Arial" w:cs="Arial"/>
        </w:rPr>
        <w:t>IROP - Ministerstvo</w:t>
      </w:r>
      <w:proofErr w:type="gramEnd"/>
      <w:r w:rsidRPr="007B4355">
        <w:rPr>
          <w:rStyle w:val="Hypertextovodkaz"/>
          <w:rFonts w:ascii="Arial" w:hAnsi="Arial" w:cs="Arial"/>
        </w:rPr>
        <w:t xml:space="preserve"> pro místní rozvoj ČR - Zelená infrastruktura měst a obcí</w:t>
      </w:r>
      <w:r w:rsidRPr="007B4355">
        <w:rPr>
          <w:rFonts w:ascii="Arial" w:hAnsi="Arial" w:cs="Arial"/>
        </w:rPr>
        <w:fldChar w:fldCharType="end"/>
      </w:r>
      <w:r>
        <w:rPr>
          <w:rFonts w:ascii="Arial" w:hAnsi="Arial" w:cs="Arial"/>
        </w:rPr>
        <w:t>.</w:t>
      </w:r>
      <w:bookmarkEnd w:id="52"/>
      <w:r>
        <w:rPr>
          <w:rFonts w:ascii="Arial" w:hAnsi="Arial" w:cs="Arial"/>
        </w:rPr>
        <w:t xml:space="preserve"> </w:t>
      </w:r>
    </w:p>
    <w:p w14:paraId="6E6B676D" w14:textId="77777777" w:rsidR="00661F1C" w:rsidRDefault="00661F1C" w:rsidP="00661F1C">
      <w:pPr>
        <w:jc w:val="both"/>
        <w:rPr>
          <w:rFonts w:ascii="Arial" w:hAnsi="Arial" w:cs="Arial"/>
        </w:rPr>
      </w:pPr>
      <w:r>
        <w:rPr>
          <w:rFonts w:ascii="Arial" w:hAnsi="Arial" w:cs="Arial"/>
        </w:rPr>
        <w:t xml:space="preserve">Uvedené postupy lze v žádosti o podporu kombinovat dle potřeb žadatele s ohledem na daný projekt. </w:t>
      </w:r>
      <w:r w:rsidRPr="00C87CC5">
        <w:rPr>
          <w:rFonts w:ascii="Arial" w:hAnsi="Arial" w:cs="Arial"/>
        </w:rPr>
        <w:t>Žadatel si může zvolit pro něj ne</w:t>
      </w:r>
      <w:r>
        <w:rPr>
          <w:rFonts w:ascii="Arial" w:hAnsi="Arial" w:cs="Arial"/>
        </w:rPr>
        <w:t>j</w:t>
      </w:r>
      <w:r w:rsidRPr="00C87CC5">
        <w:rPr>
          <w:rFonts w:ascii="Arial" w:hAnsi="Arial" w:cs="Arial"/>
        </w:rPr>
        <w:t>výhodnější postup posuzování</w:t>
      </w:r>
      <w:r w:rsidRPr="000721A3">
        <w:rPr>
          <w:rFonts w:ascii="Arial" w:hAnsi="Arial" w:cs="Arial"/>
        </w:rPr>
        <w:t>. Zvolený</w:t>
      </w:r>
      <w:r>
        <w:rPr>
          <w:rFonts w:ascii="Arial" w:hAnsi="Arial" w:cs="Arial"/>
        </w:rPr>
        <w:t xml:space="preserve"> postup popište v kap. 4.3 Studie proveditelnosti. </w:t>
      </w:r>
    </w:p>
    <w:p w14:paraId="296BC30D" w14:textId="77777777" w:rsidR="00661F1C" w:rsidRDefault="00661F1C" w:rsidP="00661F1C">
      <w:pPr>
        <w:jc w:val="both"/>
        <w:rPr>
          <w:rFonts w:ascii="Arial" w:hAnsi="Arial" w:cs="Arial"/>
        </w:rPr>
      </w:pPr>
      <w:r>
        <w:rPr>
          <w:rFonts w:ascii="Arial" w:hAnsi="Arial" w:cs="Arial"/>
        </w:rPr>
        <w:t>Tabulka ČSN č. 1</w:t>
      </w:r>
    </w:p>
    <w:p w14:paraId="3C242727" w14:textId="06B430F9" w:rsidR="00661F1C" w:rsidRDefault="00661F1C" w:rsidP="00661F1C">
      <w:pPr>
        <w:jc w:val="both"/>
        <w:rPr>
          <w:rFonts w:ascii="Arial" w:hAnsi="Arial" w:cs="Arial"/>
        </w:rPr>
      </w:pPr>
      <w:r>
        <w:rPr>
          <w:noProof/>
        </w:rPr>
        <w:drawing>
          <wp:inline distT="0" distB="0" distL="0" distR="0" wp14:anchorId="49C7864A" wp14:editId="5E9D7175">
            <wp:extent cx="5760720" cy="4250690"/>
            <wp:effectExtent l="0" t="0" r="0" b="0"/>
            <wp:docPr id="14260094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009465" name=""/>
                    <pic:cNvPicPr/>
                  </pic:nvPicPr>
                  <pic:blipFill>
                    <a:blip r:embed="rId14"/>
                    <a:stretch>
                      <a:fillRect/>
                    </a:stretch>
                  </pic:blipFill>
                  <pic:spPr>
                    <a:xfrm>
                      <a:off x="0" y="0"/>
                      <a:ext cx="5760720" cy="4250690"/>
                    </a:xfrm>
                    <a:prstGeom prst="rect">
                      <a:avLst/>
                    </a:prstGeom>
                  </pic:spPr>
                </pic:pic>
              </a:graphicData>
            </a:graphic>
          </wp:inline>
        </w:drawing>
      </w:r>
    </w:p>
    <w:p w14:paraId="10BE33B2" w14:textId="77777777" w:rsidR="00661F1C" w:rsidRDefault="00661F1C" w:rsidP="00661F1C">
      <w:pPr>
        <w:jc w:val="both"/>
        <w:rPr>
          <w:rFonts w:ascii="Arial" w:hAnsi="Arial" w:cs="Arial"/>
          <w:i/>
          <w:iCs/>
        </w:rPr>
      </w:pPr>
      <w:r w:rsidRPr="00E13EF6">
        <w:rPr>
          <w:rFonts w:ascii="Arial" w:hAnsi="Arial" w:cs="Arial"/>
          <w:i/>
          <w:iCs/>
        </w:rPr>
        <w:t xml:space="preserve">Zdroj: </w:t>
      </w:r>
      <w:r>
        <w:rPr>
          <w:rFonts w:ascii="Arial" w:hAnsi="Arial" w:cs="Arial"/>
          <w:i/>
          <w:iCs/>
        </w:rPr>
        <w:t>norma</w:t>
      </w:r>
      <w:r w:rsidRPr="00E13EF6">
        <w:rPr>
          <w:rFonts w:ascii="Arial" w:hAnsi="Arial" w:cs="Arial"/>
          <w:i/>
          <w:iCs/>
        </w:rPr>
        <w:t xml:space="preserve"> ČSN 75 9010</w:t>
      </w:r>
      <w:r>
        <w:rPr>
          <w:rFonts w:ascii="Arial" w:hAnsi="Arial" w:cs="Arial"/>
          <w:i/>
          <w:iCs/>
        </w:rPr>
        <w:t xml:space="preserve"> z r. 2012</w:t>
      </w:r>
    </w:p>
    <w:p w14:paraId="73B19D23" w14:textId="77777777" w:rsidR="00C166A5" w:rsidRDefault="00C166A5" w:rsidP="00661F1C">
      <w:pPr>
        <w:jc w:val="both"/>
        <w:rPr>
          <w:rFonts w:ascii="Arial" w:hAnsi="Arial" w:cs="Arial"/>
        </w:rPr>
      </w:pPr>
    </w:p>
    <w:p w14:paraId="14E26CA8" w14:textId="77777777" w:rsidR="00C166A5" w:rsidRDefault="00C166A5" w:rsidP="00661F1C">
      <w:pPr>
        <w:jc w:val="both"/>
        <w:rPr>
          <w:rFonts w:ascii="Arial" w:hAnsi="Arial" w:cs="Arial"/>
        </w:rPr>
      </w:pPr>
    </w:p>
    <w:p w14:paraId="7CB86ADA" w14:textId="77777777" w:rsidR="00C166A5" w:rsidRDefault="00C166A5" w:rsidP="00661F1C">
      <w:pPr>
        <w:jc w:val="both"/>
        <w:rPr>
          <w:rFonts w:ascii="Arial" w:hAnsi="Arial" w:cs="Arial"/>
        </w:rPr>
      </w:pPr>
    </w:p>
    <w:p w14:paraId="64ED5793" w14:textId="77777777" w:rsidR="00C166A5" w:rsidRDefault="00C166A5" w:rsidP="00661F1C">
      <w:pPr>
        <w:jc w:val="both"/>
        <w:rPr>
          <w:rFonts w:ascii="Arial" w:hAnsi="Arial" w:cs="Arial"/>
        </w:rPr>
      </w:pPr>
    </w:p>
    <w:p w14:paraId="6AE22EF5" w14:textId="77777777" w:rsidR="00CE2B0E" w:rsidRDefault="00CE2B0E" w:rsidP="00661F1C">
      <w:pPr>
        <w:jc w:val="both"/>
        <w:rPr>
          <w:rFonts w:ascii="Arial" w:hAnsi="Arial" w:cs="Arial"/>
        </w:rPr>
      </w:pPr>
    </w:p>
    <w:p w14:paraId="15A6C9C4" w14:textId="77777777" w:rsidR="00CE2B0E" w:rsidRDefault="00CE2B0E" w:rsidP="00661F1C">
      <w:pPr>
        <w:jc w:val="both"/>
        <w:rPr>
          <w:rFonts w:ascii="Arial" w:hAnsi="Arial" w:cs="Arial"/>
        </w:rPr>
      </w:pPr>
    </w:p>
    <w:p w14:paraId="543A56F1" w14:textId="77777777" w:rsidR="00CE2B0E" w:rsidRDefault="00CE2B0E" w:rsidP="00661F1C">
      <w:pPr>
        <w:jc w:val="both"/>
        <w:rPr>
          <w:rFonts w:ascii="Arial" w:hAnsi="Arial" w:cs="Arial"/>
        </w:rPr>
      </w:pPr>
    </w:p>
    <w:p w14:paraId="1F1D0085" w14:textId="77777777" w:rsidR="00CE2B0E" w:rsidRDefault="00CE2B0E" w:rsidP="00661F1C">
      <w:pPr>
        <w:jc w:val="both"/>
        <w:rPr>
          <w:rFonts w:ascii="Arial" w:hAnsi="Arial" w:cs="Arial"/>
        </w:rPr>
      </w:pPr>
    </w:p>
    <w:p w14:paraId="3749DBD9" w14:textId="77777777" w:rsidR="00C166A5" w:rsidRDefault="00C166A5" w:rsidP="00661F1C">
      <w:pPr>
        <w:jc w:val="both"/>
        <w:rPr>
          <w:rFonts w:ascii="Arial" w:hAnsi="Arial" w:cs="Arial"/>
        </w:rPr>
      </w:pPr>
    </w:p>
    <w:p w14:paraId="0036D44F" w14:textId="01BFD48D" w:rsidR="00661F1C" w:rsidRDefault="00661F1C" w:rsidP="00661F1C">
      <w:pPr>
        <w:jc w:val="both"/>
        <w:rPr>
          <w:rFonts w:ascii="Arial" w:hAnsi="Arial" w:cs="Arial"/>
        </w:rPr>
      </w:pPr>
      <w:r>
        <w:rPr>
          <w:rFonts w:ascii="Arial" w:hAnsi="Arial" w:cs="Arial"/>
        </w:rPr>
        <w:lastRenderedPageBreak/>
        <w:t>Tabulka ČSN č. 2</w:t>
      </w:r>
    </w:p>
    <w:p w14:paraId="527B7AB1" w14:textId="77777777" w:rsidR="00661F1C" w:rsidRDefault="00661F1C" w:rsidP="00661F1C">
      <w:pPr>
        <w:jc w:val="both"/>
        <w:rPr>
          <w:rFonts w:ascii="Arial" w:hAnsi="Arial" w:cs="Arial"/>
        </w:rPr>
      </w:pPr>
      <w:r>
        <w:rPr>
          <w:noProof/>
        </w:rPr>
        <w:drawing>
          <wp:inline distT="0" distB="0" distL="0" distR="0" wp14:anchorId="45DDEA05" wp14:editId="6D679CED">
            <wp:extent cx="5760720" cy="5986145"/>
            <wp:effectExtent l="0" t="0" r="0" b="0"/>
            <wp:docPr id="1049461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46186" name=""/>
                    <pic:cNvPicPr/>
                  </pic:nvPicPr>
                  <pic:blipFill>
                    <a:blip r:embed="rId15"/>
                    <a:stretch>
                      <a:fillRect/>
                    </a:stretch>
                  </pic:blipFill>
                  <pic:spPr>
                    <a:xfrm>
                      <a:off x="0" y="0"/>
                      <a:ext cx="5760720" cy="5986145"/>
                    </a:xfrm>
                    <a:prstGeom prst="rect">
                      <a:avLst/>
                    </a:prstGeom>
                  </pic:spPr>
                </pic:pic>
              </a:graphicData>
            </a:graphic>
          </wp:inline>
        </w:drawing>
      </w:r>
    </w:p>
    <w:p w14:paraId="661EC7A5" w14:textId="77777777" w:rsidR="00661F1C" w:rsidRPr="004F6C01" w:rsidRDefault="00661F1C" w:rsidP="00661F1C">
      <w:pPr>
        <w:jc w:val="both"/>
        <w:rPr>
          <w:rFonts w:ascii="Arial" w:hAnsi="Arial" w:cs="Arial"/>
          <w:i/>
          <w:iCs/>
        </w:rPr>
      </w:pPr>
      <w:r w:rsidRPr="004F6C01">
        <w:rPr>
          <w:rFonts w:ascii="Arial" w:hAnsi="Arial" w:cs="Arial"/>
          <w:i/>
          <w:iCs/>
        </w:rPr>
        <w:t>Zdroj: 2. návrh úprav normy ČSN 75 9010</w:t>
      </w:r>
      <w:r>
        <w:rPr>
          <w:rFonts w:ascii="Arial" w:hAnsi="Arial" w:cs="Arial"/>
          <w:i/>
          <w:iCs/>
        </w:rPr>
        <w:t xml:space="preserve"> z r. 2024</w:t>
      </w:r>
    </w:p>
    <w:p w14:paraId="47264663" w14:textId="77777777" w:rsidR="00661F1C" w:rsidRPr="00661F1C" w:rsidRDefault="00661F1C" w:rsidP="00661F1C">
      <w:pPr>
        <w:jc w:val="both"/>
        <w:rPr>
          <w:rFonts w:ascii="Arial" w:hAnsi="Arial" w:cs="Arial"/>
        </w:rPr>
      </w:pPr>
    </w:p>
    <w:sectPr w:rsidR="00661F1C" w:rsidRPr="00661F1C" w:rsidSect="00732258">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5FE76010" w:rsidR="00870721" w:rsidRDefault="00870721">
        <w:pPr>
          <w:pStyle w:val="Zpat"/>
          <w:jc w:val="right"/>
        </w:pPr>
        <w:r>
          <w:fldChar w:fldCharType="begin"/>
        </w:r>
        <w:r>
          <w:instrText>PAGE   \* MERGEFORMAT</w:instrText>
        </w:r>
        <w:r>
          <w:fldChar w:fldCharType="separate"/>
        </w:r>
        <w:r w:rsidR="002257AE">
          <w:rPr>
            <w:noProof/>
          </w:rPr>
          <w:t>15</w:t>
        </w:r>
        <w:r>
          <w:fldChar w:fldCharType="end"/>
        </w:r>
      </w:p>
    </w:sdtContent>
  </w:sdt>
  <w:p w14:paraId="6F4B6526" w14:textId="7642D496" w:rsidR="00A10DB5" w:rsidRPr="00C80341" w:rsidRDefault="00A10DB5">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60E25"/>
    <w:multiLevelType w:val="hybridMultilevel"/>
    <w:tmpl w:val="94ACE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6214498">
    <w:abstractNumId w:val="14"/>
  </w:num>
  <w:num w:numId="2" w16cid:durableId="166020139">
    <w:abstractNumId w:val="5"/>
  </w:num>
  <w:num w:numId="3" w16cid:durableId="138112870">
    <w:abstractNumId w:val="12"/>
  </w:num>
  <w:num w:numId="4" w16cid:durableId="278996150">
    <w:abstractNumId w:val="7"/>
  </w:num>
  <w:num w:numId="5" w16cid:durableId="1225720904">
    <w:abstractNumId w:val="2"/>
  </w:num>
  <w:num w:numId="6" w16cid:durableId="1978104464">
    <w:abstractNumId w:val="13"/>
  </w:num>
  <w:num w:numId="7" w16cid:durableId="1203788817">
    <w:abstractNumId w:val="8"/>
  </w:num>
  <w:num w:numId="8" w16cid:durableId="328599387">
    <w:abstractNumId w:val="10"/>
  </w:num>
  <w:num w:numId="9" w16cid:durableId="785974713">
    <w:abstractNumId w:val="3"/>
  </w:num>
  <w:num w:numId="10" w16cid:durableId="237911642">
    <w:abstractNumId w:val="11"/>
  </w:num>
  <w:num w:numId="11" w16cid:durableId="1000041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8231557">
    <w:abstractNumId w:val="15"/>
  </w:num>
  <w:num w:numId="13" w16cid:durableId="2055498025">
    <w:abstractNumId w:val="1"/>
  </w:num>
  <w:num w:numId="14" w16cid:durableId="576591732">
    <w:abstractNumId w:val="3"/>
  </w:num>
  <w:num w:numId="15" w16cid:durableId="397482046">
    <w:abstractNumId w:val="9"/>
  </w:num>
  <w:num w:numId="16" w16cid:durableId="1209993348">
    <w:abstractNumId w:val="0"/>
  </w:num>
  <w:num w:numId="17" w16cid:durableId="285739356">
    <w:abstractNumId w:val="4"/>
  </w:num>
  <w:num w:numId="18" w16cid:durableId="44454048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350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2996"/>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40334"/>
    <w:rsid w:val="00041C08"/>
    <w:rsid w:val="00041EC8"/>
    <w:rsid w:val="000446C1"/>
    <w:rsid w:val="00045329"/>
    <w:rsid w:val="00050BA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256"/>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182C"/>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387"/>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618A"/>
    <w:rsid w:val="001D00D6"/>
    <w:rsid w:val="001D078A"/>
    <w:rsid w:val="001D0DD8"/>
    <w:rsid w:val="001D15C3"/>
    <w:rsid w:val="001D2407"/>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3CF"/>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3189"/>
    <w:rsid w:val="00294A31"/>
    <w:rsid w:val="002950E1"/>
    <w:rsid w:val="002A160C"/>
    <w:rsid w:val="002A1B9C"/>
    <w:rsid w:val="002A3B10"/>
    <w:rsid w:val="002A3B9A"/>
    <w:rsid w:val="002A3F0D"/>
    <w:rsid w:val="002A42EF"/>
    <w:rsid w:val="002A6558"/>
    <w:rsid w:val="002A65FF"/>
    <w:rsid w:val="002B0DDC"/>
    <w:rsid w:val="002B102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5451"/>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E32C0"/>
    <w:rsid w:val="003F0065"/>
    <w:rsid w:val="003F1A6C"/>
    <w:rsid w:val="003F285E"/>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6CC8"/>
    <w:rsid w:val="00423EB5"/>
    <w:rsid w:val="00432001"/>
    <w:rsid w:val="00433FF8"/>
    <w:rsid w:val="004354D0"/>
    <w:rsid w:val="00437C2D"/>
    <w:rsid w:val="00441B7E"/>
    <w:rsid w:val="00442688"/>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88C"/>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906"/>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14134"/>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376ED"/>
    <w:rsid w:val="0064181A"/>
    <w:rsid w:val="00643181"/>
    <w:rsid w:val="00643292"/>
    <w:rsid w:val="00645517"/>
    <w:rsid w:val="006458B7"/>
    <w:rsid w:val="00646B99"/>
    <w:rsid w:val="00647234"/>
    <w:rsid w:val="00653955"/>
    <w:rsid w:val="0065436E"/>
    <w:rsid w:val="006551BD"/>
    <w:rsid w:val="00656A8B"/>
    <w:rsid w:val="00657BFA"/>
    <w:rsid w:val="00661F1C"/>
    <w:rsid w:val="00663B46"/>
    <w:rsid w:val="00663CDA"/>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3CA0"/>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5D04"/>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4D9C"/>
    <w:rsid w:val="007A4FD3"/>
    <w:rsid w:val="007A55E5"/>
    <w:rsid w:val="007A6926"/>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CAB"/>
    <w:rsid w:val="00803534"/>
    <w:rsid w:val="008040D1"/>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37489"/>
    <w:rsid w:val="008408B8"/>
    <w:rsid w:val="00840E61"/>
    <w:rsid w:val="0084320F"/>
    <w:rsid w:val="00844F3C"/>
    <w:rsid w:val="00847133"/>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28B9"/>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7E5"/>
    <w:rsid w:val="008E20CB"/>
    <w:rsid w:val="008E2683"/>
    <w:rsid w:val="008E7F13"/>
    <w:rsid w:val="008F0C01"/>
    <w:rsid w:val="008F13F2"/>
    <w:rsid w:val="008F1FB7"/>
    <w:rsid w:val="008F55EA"/>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5B53"/>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B1B"/>
    <w:rsid w:val="009E1FF6"/>
    <w:rsid w:val="009E4996"/>
    <w:rsid w:val="009E4F57"/>
    <w:rsid w:val="009E5789"/>
    <w:rsid w:val="009E65BF"/>
    <w:rsid w:val="009E725A"/>
    <w:rsid w:val="009E7747"/>
    <w:rsid w:val="009F091D"/>
    <w:rsid w:val="009F0BA6"/>
    <w:rsid w:val="009F1278"/>
    <w:rsid w:val="009F38EF"/>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2E94"/>
    <w:rsid w:val="00AA30C2"/>
    <w:rsid w:val="00AA369C"/>
    <w:rsid w:val="00AA4160"/>
    <w:rsid w:val="00AA4990"/>
    <w:rsid w:val="00AA548D"/>
    <w:rsid w:val="00AA6CF1"/>
    <w:rsid w:val="00AA6E68"/>
    <w:rsid w:val="00AB060B"/>
    <w:rsid w:val="00AB4C40"/>
    <w:rsid w:val="00AB4FA3"/>
    <w:rsid w:val="00AB577F"/>
    <w:rsid w:val="00AC3C84"/>
    <w:rsid w:val="00AC48B3"/>
    <w:rsid w:val="00AC58BC"/>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14C"/>
    <w:rsid w:val="00BC321D"/>
    <w:rsid w:val="00BC41B6"/>
    <w:rsid w:val="00BC4C90"/>
    <w:rsid w:val="00BC716B"/>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6A5"/>
    <w:rsid w:val="00C16904"/>
    <w:rsid w:val="00C17450"/>
    <w:rsid w:val="00C22B49"/>
    <w:rsid w:val="00C23F14"/>
    <w:rsid w:val="00C24C22"/>
    <w:rsid w:val="00C24C75"/>
    <w:rsid w:val="00C263D2"/>
    <w:rsid w:val="00C26E23"/>
    <w:rsid w:val="00C30CA3"/>
    <w:rsid w:val="00C3100F"/>
    <w:rsid w:val="00C321D5"/>
    <w:rsid w:val="00C32E97"/>
    <w:rsid w:val="00C3400B"/>
    <w:rsid w:val="00C346E3"/>
    <w:rsid w:val="00C3640B"/>
    <w:rsid w:val="00C36870"/>
    <w:rsid w:val="00C37F3D"/>
    <w:rsid w:val="00C40021"/>
    <w:rsid w:val="00C42EF5"/>
    <w:rsid w:val="00C44203"/>
    <w:rsid w:val="00C4433A"/>
    <w:rsid w:val="00C44D43"/>
    <w:rsid w:val="00C44F44"/>
    <w:rsid w:val="00C454BC"/>
    <w:rsid w:val="00C461DE"/>
    <w:rsid w:val="00C508B3"/>
    <w:rsid w:val="00C52FDF"/>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90A86"/>
    <w:rsid w:val="00C9366E"/>
    <w:rsid w:val="00C93AD8"/>
    <w:rsid w:val="00C9625F"/>
    <w:rsid w:val="00C97221"/>
    <w:rsid w:val="00C973F7"/>
    <w:rsid w:val="00C97893"/>
    <w:rsid w:val="00CA0256"/>
    <w:rsid w:val="00CA031E"/>
    <w:rsid w:val="00CA0A1D"/>
    <w:rsid w:val="00CA1B8C"/>
    <w:rsid w:val="00CA58D1"/>
    <w:rsid w:val="00CA70A1"/>
    <w:rsid w:val="00CB0564"/>
    <w:rsid w:val="00CB48D5"/>
    <w:rsid w:val="00CB54AB"/>
    <w:rsid w:val="00CC04DC"/>
    <w:rsid w:val="00CC21DF"/>
    <w:rsid w:val="00CC5CDE"/>
    <w:rsid w:val="00CC6710"/>
    <w:rsid w:val="00CC7690"/>
    <w:rsid w:val="00CD27DA"/>
    <w:rsid w:val="00CD3A46"/>
    <w:rsid w:val="00CD6497"/>
    <w:rsid w:val="00CE14F5"/>
    <w:rsid w:val="00CE1BC9"/>
    <w:rsid w:val="00CE2B0E"/>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29D7"/>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B7108"/>
    <w:rsid w:val="00DC2213"/>
    <w:rsid w:val="00DC2391"/>
    <w:rsid w:val="00DC247C"/>
    <w:rsid w:val="00DC46CB"/>
    <w:rsid w:val="00DC4DF9"/>
    <w:rsid w:val="00DC7BED"/>
    <w:rsid w:val="00DD1085"/>
    <w:rsid w:val="00DD25C7"/>
    <w:rsid w:val="00DD33F1"/>
    <w:rsid w:val="00DD3B17"/>
    <w:rsid w:val="00DD4396"/>
    <w:rsid w:val="00DD5630"/>
    <w:rsid w:val="00DE146F"/>
    <w:rsid w:val="00DE2E3C"/>
    <w:rsid w:val="00DF4173"/>
    <w:rsid w:val="00DF4B4C"/>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4CBE"/>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6A67"/>
    <w:rsid w:val="00E67C77"/>
    <w:rsid w:val="00E70F7D"/>
    <w:rsid w:val="00E717C9"/>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8B5"/>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1B6B"/>
    <w:rsid w:val="00F73311"/>
    <w:rsid w:val="00F739EF"/>
    <w:rsid w:val="00F74203"/>
    <w:rsid w:val="00F818AA"/>
    <w:rsid w:val="00F827B6"/>
    <w:rsid w:val="00F84CE5"/>
    <w:rsid w:val="00F85978"/>
    <w:rsid w:val="00F874C8"/>
    <w:rsid w:val="00F87930"/>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C735D"/>
    <w:rsid w:val="00FD06CD"/>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020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F55EA"/>
    <w:pPr>
      <w:tabs>
        <w:tab w:val="left" w:pos="44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75FCC-EDB8-4893-9D3C-A5666E9179DE}">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30e291ad-f7e7-49f6-86f9-67da3b83edbb"/>
    <ds:schemaRef ds:uri="http://purl.org/dc/elements/1.1/"/>
    <ds:schemaRef ds:uri="55b9b8e6-ce93-484b-85c3-60be995bde3d"/>
    <ds:schemaRef ds:uri="http://schemas.microsoft.com/office/2006/documentManagement/types"/>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17</Pages>
  <Words>4381</Words>
  <Characters>25850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110</cp:revision>
  <cp:lastPrinted>2022-09-23T10:46:00Z</cp:lastPrinted>
  <dcterms:created xsi:type="dcterms:W3CDTF">2022-07-14T07:37:00Z</dcterms:created>
  <dcterms:modified xsi:type="dcterms:W3CDTF">2025-08-26T07:20:00Z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